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32" w:rsidRDefault="00803783">
      <w:pPr>
        <w:jc w:val="center"/>
        <w:rPr>
          <w:rFonts w:ascii="Times New Roman" w:hAnsi="Times New Roman"/>
          <w:b/>
          <w:sz w:val="36"/>
        </w:rPr>
      </w:pPr>
      <w:bookmarkStart w:id="0" w:name="_GoBack"/>
      <w:bookmarkEnd w:id="0"/>
      <w:r>
        <w:rPr>
          <w:rFonts w:ascii="Times New Roman" w:hAnsi="Times New Roman"/>
          <w:b/>
          <w:sz w:val="36"/>
        </w:rPr>
        <w:t>NSYSU Resource Center for Bilingual Education</w:t>
      </w:r>
    </w:p>
    <w:p w:rsidR="00AE0832" w:rsidRDefault="00803783">
      <w:pPr>
        <w:jc w:val="center"/>
        <w:rPr>
          <w:rFonts w:ascii="Times New Roman" w:hAnsi="Times New Roman"/>
          <w:b/>
          <w:sz w:val="36"/>
        </w:rPr>
      </w:pPr>
      <w:r>
        <w:rPr>
          <w:rFonts w:ascii="Times New Roman" w:hAnsi="Times New Roman"/>
          <w:b/>
          <w:sz w:val="36"/>
        </w:rPr>
        <w:t>Intercollegiate EMI Teacher Community Application Form</w:t>
      </w:r>
    </w:p>
    <w:p w:rsidR="00AE0832" w:rsidRDefault="00803783">
      <w:pPr>
        <w:rPr>
          <w:rFonts w:ascii="Times New Roman" w:hAnsi="Times New Roman"/>
          <w:b/>
          <w:sz w:val="28"/>
        </w:rPr>
      </w:pPr>
      <w:r>
        <w:rPr>
          <w:rFonts w:ascii="Times New Roman" w:hAnsi="Times New Roman"/>
          <w:b/>
          <w:sz w:val="28"/>
        </w:rPr>
        <w:t>Information</w:t>
      </w:r>
    </w:p>
    <w:tbl>
      <w:tblPr>
        <w:tblW w:w="4924" w:type="pct"/>
        <w:tblInd w:w="28" w:type="dxa"/>
        <w:tblCellMar>
          <w:left w:w="10" w:type="dxa"/>
          <w:right w:w="10" w:type="dxa"/>
        </w:tblCellMar>
        <w:tblLook w:val="0000" w:firstRow="0" w:lastRow="0" w:firstColumn="0" w:lastColumn="0" w:noHBand="0" w:noVBand="0"/>
      </w:tblPr>
      <w:tblGrid>
        <w:gridCol w:w="350"/>
        <w:gridCol w:w="1280"/>
        <w:gridCol w:w="1294"/>
        <w:gridCol w:w="18"/>
        <w:gridCol w:w="425"/>
        <w:gridCol w:w="1843"/>
        <w:gridCol w:w="424"/>
        <w:gridCol w:w="542"/>
        <w:gridCol w:w="26"/>
        <w:gridCol w:w="992"/>
        <w:gridCol w:w="284"/>
        <w:gridCol w:w="2793"/>
        <w:gridCol w:w="26"/>
      </w:tblGrid>
      <w:tr w:rsidR="00AE0832">
        <w:tblPrEx>
          <w:tblCellMar>
            <w:top w:w="0" w:type="dxa"/>
            <w:bottom w:w="0" w:type="dxa"/>
          </w:tblCellMar>
        </w:tblPrEx>
        <w:trPr>
          <w:trHeight w:hRule="exact" w:val="618"/>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Community</w:t>
            </w:r>
          </w:p>
          <w:p w:rsidR="00AE0832" w:rsidRDefault="00803783">
            <w:pPr>
              <w:spacing w:line="300" w:lineRule="exact"/>
              <w:jc w:val="center"/>
              <w:rPr>
                <w:rFonts w:ascii="Times New Roman" w:eastAsia="標楷體" w:hAnsi="Times New Roman"/>
              </w:rPr>
            </w:pPr>
            <w:r>
              <w:rPr>
                <w:rFonts w:ascii="Times New Roman" w:eastAsia="標楷體" w:hAnsi="Times New Roman"/>
              </w:rPr>
              <w:t>Name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Mandarin</w:t>
            </w:r>
          </w:p>
          <w:p w:rsidR="00AE0832" w:rsidRDefault="00803783">
            <w:pPr>
              <w:spacing w:line="300" w:lineRule="exact"/>
              <w:jc w:val="center"/>
              <w:rPr>
                <w:rFonts w:ascii="Times New Roman" w:eastAsia="標楷體" w:hAnsi="Times New Roman"/>
              </w:rPr>
            </w:pPr>
            <w:r>
              <w:rPr>
                <w:rFonts w:ascii="Times New Roman" w:eastAsia="標楷體" w:hAnsi="Times New Roman"/>
              </w:rPr>
              <w:t>(if there is)</w:t>
            </w:r>
          </w:p>
        </w:tc>
        <w:tc>
          <w:tcPr>
            <w:tcW w:w="3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both"/>
              <w:rPr>
                <w:rFonts w:ascii="Times New Roman" w:eastAsia="標楷體" w:hAnsi="Times New Roman"/>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English</w:t>
            </w:r>
          </w:p>
        </w:tc>
        <w:tc>
          <w:tcPr>
            <w:tcW w:w="3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both"/>
              <w:rPr>
                <w:rFonts w:ascii="Times New Roman" w:eastAsia="標楷體" w:hAnsi="Times New Roman"/>
              </w:rPr>
            </w:pPr>
          </w:p>
        </w:tc>
      </w:tr>
      <w:tr w:rsidR="00AE0832">
        <w:tblPrEx>
          <w:tblCellMar>
            <w:top w:w="0" w:type="dxa"/>
            <w:bottom w:w="0" w:type="dxa"/>
          </w:tblCellMar>
        </w:tblPrEx>
        <w:trPr>
          <w:trHeight w:hRule="exact" w:val="618"/>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Project Term</w:t>
            </w:r>
          </w:p>
        </w:tc>
        <w:tc>
          <w:tcPr>
            <w:tcW w:w="86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both"/>
              <w:rPr>
                <w:rFonts w:ascii="Times New Roman" w:hAnsi="Times New Roman"/>
              </w:rPr>
            </w:pPr>
            <w:r>
              <w:rPr>
                <w:rFonts w:ascii="Times New Roman" w:hAnsi="Times New Roman"/>
              </w:rPr>
              <w:t xml:space="preserve">August </w:t>
            </w:r>
            <w:r>
              <w:rPr>
                <w:rFonts w:ascii="Times New Roman" w:hAnsi="Times New Roman"/>
              </w:rPr>
              <w:t>31, 2024, to December 31, 2024</w:t>
            </w:r>
          </w:p>
        </w:tc>
      </w:tr>
      <w:tr w:rsidR="00AE0832">
        <w:tblPrEx>
          <w:tblCellMar>
            <w:top w:w="0" w:type="dxa"/>
            <w:bottom w:w="0" w:type="dxa"/>
          </w:tblCellMar>
        </w:tblPrEx>
        <w:trPr>
          <w:trHeight w:val="618"/>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Applicant</w:t>
            </w:r>
          </w:p>
          <w:p w:rsidR="00AE0832" w:rsidRDefault="00803783">
            <w:pPr>
              <w:spacing w:line="300" w:lineRule="exact"/>
              <w:jc w:val="center"/>
              <w:rPr>
                <w:rFonts w:ascii="Times New Roman" w:hAnsi="Times New Roman"/>
              </w:rPr>
            </w:pPr>
            <w:r>
              <w:rPr>
                <w:rFonts w:ascii="Times New Roman" w:hAnsi="Times New Roman"/>
              </w:rPr>
              <w:t>(Convener)</w:t>
            </w:r>
          </w:p>
        </w:tc>
        <w:tc>
          <w:tcPr>
            <w:tcW w:w="40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hAnsi="Times New Roman"/>
              </w:rPr>
            </w:pPr>
            <w:r>
              <w:rPr>
                <w:rFonts w:ascii="Times New Roman" w:hAnsi="Times New Roman"/>
              </w:rPr>
              <w:t>Title</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School/Dept.</w:t>
            </w:r>
          </w:p>
        </w:tc>
        <w:tc>
          <w:tcPr>
            <w:tcW w:w="86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rPr>
                <w:rFonts w:ascii="Times New Roman" w:eastAsia="標楷體" w:hAnsi="Times New Roman"/>
              </w:rPr>
            </w:pPr>
            <w:r>
              <w:rPr>
                <w:rFonts w:ascii="Times New Roman" w:eastAsia="標楷體" w:hAnsi="Times New Roman"/>
              </w:rPr>
              <w:t>OO University/OOO Department (full name)</w:t>
            </w:r>
          </w:p>
        </w:tc>
      </w:tr>
      <w:tr w:rsidR="00AE0832">
        <w:tblPrEx>
          <w:tblCellMar>
            <w:top w:w="0" w:type="dxa"/>
            <w:bottom w:w="0" w:type="dxa"/>
          </w:tblCellMar>
        </w:tblPrEx>
        <w:trPr>
          <w:trHeight w:hRule="exact" w:val="658"/>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TEL. (Office)</w:t>
            </w:r>
          </w:p>
        </w:tc>
        <w:tc>
          <w:tcPr>
            <w:tcW w:w="40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rPr>
                <w:rFonts w:ascii="Times New Roman" w:eastAsia="標楷體" w:hAnsi="Times New Roman"/>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Phone 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rPr>
                <w:rFonts w:ascii="Times New Roman" w:eastAsia="標楷體" w:hAnsi="Times New Roman"/>
              </w:rPr>
            </w:pPr>
          </w:p>
        </w:tc>
      </w:tr>
      <w:tr w:rsidR="00AE0832">
        <w:tblPrEx>
          <w:tblCellMar>
            <w:top w:w="0" w:type="dxa"/>
            <w:bottom w:w="0" w:type="dxa"/>
          </w:tblCellMar>
        </w:tblPrEx>
        <w:trPr>
          <w:trHeight w:hRule="exact" w:val="658"/>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Email</w:t>
            </w:r>
          </w:p>
        </w:tc>
        <w:tc>
          <w:tcPr>
            <w:tcW w:w="86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rPr>
                <w:rFonts w:ascii="Times New Roman" w:eastAsia="標楷體" w:hAnsi="Times New Roman"/>
              </w:rPr>
            </w:pPr>
          </w:p>
        </w:tc>
      </w:tr>
      <w:tr w:rsidR="00AE0832">
        <w:tblPrEx>
          <w:tblCellMar>
            <w:top w:w="0" w:type="dxa"/>
            <w:bottom w:w="0" w:type="dxa"/>
          </w:tblCellMar>
        </w:tblPrEx>
        <w:trPr>
          <w:trHeight w:hRule="exact" w:val="510"/>
        </w:trPr>
        <w:tc>
          <w:tcPr>
            <w:tcW w:w="10297" w:type="dxa"/>
            <w:gridSpan w:val="13"/>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Community Members (fields can be added based on the need)</w:t>
            </w:r>
          </w:p>
        </w:tc>
      </w:tr>
      <w:tr w:rsidR="00AE0832">
        <w:tblPrEx>
          <w:tblCellMar>
            <w:top w:w="0" w:type="dxa"/>
            <w:bottom w:w="0" w:type="dxa"/>
          </w:tblCellMar>
        </w:tblPrEx>
        <w:trPr>
          <w:trHeight w:hRule="exact" w:val="779"/>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Name</w:t>
            </w: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ind w:left="113" w:right="113"/>
              <w:jc w:val="center"/>
            </w:pPr>
            <w:r>
              <w:rPr>
                <w:rFonts w:ascii="Times New Roman" w:eastAsia="標楷體" w:hAnsi="Times New Roman"/>
              </w:rPr>
              <w:t>School/Dept.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Title</w:t>
            </w:r>
            <w:r>
              <w:rPr>
                <w:rFonts w:ascii="Times New Roman" w:eastAsia="標楷體" w:hAnsi="Times New Roman"/>
              </w:rPr>
              <w:t xml:space="preserve">　</w:t>
            </w:r>
          </w:p>
          <w:p w:rsidR="00AE0832" w:rsidRDefault="00803783">
            <w:pPr>
              <w:spacing w:line="240" w:lineRule="exact"/>
              <w:jc w:val="center"/>
              <w:rPr>
                <w:rFonts w:ascii="Times New Roman" w:hAnsi="Times New Roman"/>
              </w:rPr>
            </w:pPr>
            <w:r>
              <w:rPr>
                <w:rFonts w:ascii="Times New Roman" w:hAnsi="Times New Roman"/>
              </w:rPr>
              <w:t xml:space="preserve">(specify </w:t>
            </w:r>
            <w:r>
              <w:rPr>
                <w:rFonts w:ascii="Times New Roman" w:hAnsi="Times New Roman"/>
              </w:rPr>
              <w:t>full-time or part-time)</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 xml:space="preserve">Contact </w:t>
            </w:r>
          </w:p>
          <w:p w:rsidR="00AE0832" w:rsidRDefault="00803783">
            <w:pPr>
              <w:spacing w:line="240" w:lineRule="exact"/>
              <w:jc w:val="center"/>
              <w:rPr>
                <w:rFonts w:ascii="Times New Roman" w:eastAsia="標楷體" w:hAnsi="Times New Roman"/>
              </w:rPr>
            </w:pPr>
            <w:r>
              <w:rPr>
                <w:rFonts w:ascii="Times New Roman" w:eastAsia="標楷體" w:hAnsi="Times New Roman"/>
              </w:rPr>
              <w:t>Number</w:t>
            </w: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Email</w:t>
            </w: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51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240" w:lineRule="exact"/>
              <w:jc w:val="center"/>
              <w:rPr>
                <w:rFonts w:ascii="Times New Roman" w:eastAsia="標楷體" w:hAnsi="Times New Roman"/>
              </w:rPr>
            </w:pPr>
            <w:r>
              <w:rPr>
                <w:rFonts w:ascii="Times New Roman" w:eastAsia="標楷體" w:hAnsi="Times New Roman"/>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1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ind w:left="113" w:right="113"/>
              <w:jc w:val="center"/>
              <w:rPr>
                <w:rFonts w:ascii="Times New Roman" w:eastAsia="標楷體"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240" w:lineRule="exact"/>
              <w:jc w:val="center"/>
              <w:rPr>
                <w:rFonts w:ascii="Times New Roman" w:eastAsia="標楷體" w:hAnsi="Times New Roman"/>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pacing w:line="300" w:lineRule="exact"/>
              <w:jc w:val="center"/>
              <w:rPr>
                <w:rFonts w:ascii="Times New Roman" w:eastAsia="標楷體" w:hAnsi="Times New Roman"/>
              </w:rPr>
            </w:pPr>
          </w:p>
        </w:tc>
        <w:tc>
          <w:tcPr>
            <w:tcW w:w="26" w:type="dxa"/>
            <w:shd w:val="clear" w:color="auto" w:fill="auto"/>
            <w:tcMar>
              <w:top w:w="0" w:type="dxa"/>
              <w:left w:w="10" w:type="dxa"/>
              <w:bottom w:w="0" w:type="dxa"/>
              <w:right w:w="10" w:type="dxa"/>
            </w:tcMar>
          </w:tcPr>
          <w:p w:rsidR="00AE0832" w:rsidRDefault="00AE0832">
            <w:pPr>
              <w:spacing w:line="300" w:lineRule="exact"/>
              <w:jc w:val="center"/>
              <w:rPr>
                <w:rFonts w:ascii="Times New Roman" w:eastAsia="標楷體" w:hAnsi="Times New Roman"/>
              </w:rPr>
            </w:pPr>
          </w:p>
        </w:tc>
      </w:tr>
      <w:tr w:rsidR="00AE0832">
        <w:tblPrEx>
          <w:tblCellMar>
            <w:top w:w="0" w:type="dxa"/>
            <w:bottom w:w="0" w:type="dxa"/>
          </w:tblCellMar>
        </w:tblPrEx>
        <w:trPr>
          <w:trHeight w:hRule="exact" w:val="1516"/>
        </w:trPr>
        <w:tc>
          <w:tcPr>
            <w:tcW w:w="2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 xml:space="preserve">Types of community activities </w:t>
            </w:r>
          </w:p>
          <w:p w:rsidR="00AE0832" w:rsidRDefault="00803783">
            <w:pPr>
              <w:spacing w:line="300" w:lineRule="exact"/>
              <w:jc w:val="center"/>
              <w:rPr>
                <w:rFonts w:ascii="Times New Roman" w:eastAsia="標楷體" w:hAnsi="Times New Roman"/>
              </w:rPr>
            </w:pPr>
            <w:r>
              <w:rPr>
                <w:rFonts w:ascii="Times New Roman" w:eastAsia="標楷體" w:hAnsi="Times New Roman"/>
              </w:rPr>
              <w:t>(multiple items allowed)</w:t>
            </w:r>
          </w:p>
        </w:tc>
        <w:tc>
          <w:tcPr>
            <w:tcW w:w="73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Study Group</w:t>
            </w:r>
            <w:r>
              <w:rPr>
                <w:rFonts w:ascii="Times New Roman" w:eastAsia="標楷體" w:hAnsi="Times New Roman"/>
              </w:rPr>
              <w:tab/>
            </w:r>
            <w:r>
              <w:rPr>
                <w:rFonts w:ascii="Times New Roman" w:eastAsia="標楷體" w:hAnsi="Times New Roman"/>
              </w:rPr>
              <w:tab/>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Class Observation</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Forum</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Workshop</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Teaching Demonstration</w:t>
            </w:r>
          </w:p>
          <w:p w:rsidR="00AE0832" w:rsidRDefault="00803783">
            <w:pPr>
              <w:overflowPunct w:val="0"/>
              <w:spacing w:after="40" w:line="240" w:lineRule="exact"/>
            </w:pPr>
            <w:r>
              <w:rPr>
                <w:rFonts w:ascii="標楷體" w:eastAsia="標楷體" w:hAnsi="標楷體"/>
              </w:rPr>
              <w:t>□</w:t>
            </w:r>
            <w:r>
              <w:rPr>
                <w:rFonts w:ascii="Times New Roman" w:eastAsia="標楷體" w:hAnsi="Times New Roman"/>
              </w:rPr>
              <w:t>Others</w:t>
            </w:r>
            <w:r>
              <w:rPr>
                <w:rFonts w:ascii="Times New Roman" w:eastAsia="標楷體" w:hAnsi="Times New Roman"/>
              </w:rPr>
              <w:t>____________________________________</w:t>
            </w:r>
          </w:p>
        </w:tc>
      </w:tr>
      <w:tr w:rsidR="00AE0832">
        <w:tblPrEx>
          <w:tblCellMar>
            <w:top w:w="0" w:type="dxa"/>
            <w:bottom w:w="0" w:type="dxa"/>
          </w:tblCellMar>
        </w:tblPrEx>
        <w:trPr>
          <w:trHeight w:hRule="exact" w:val="2027"/>
        </w:trPr>
        <w:tc>
          <w:tcPr>
            <w:tcW w:w="2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pacing w:line="300" w:lineRule="exact"/>
              <w:jc w:val="center"/>
              <w:rPr>
                <w:rFonts w:ascii="Times New Roman" w:eastAsia="標楷體" w:hAnsi="Times New Roman"/>
              </w:rPr>
            </w:pPr>
            <w:r>
              <w:rPr>
                <w:rFonts w:ascii="Times New Roman" w:eastAsia="標楷體" w:hAnsi="Times New Roman"/>
              </w:rPr>
              <w:t xml:space="preserve">Topics investigated covered </w:t>
            </w:r>
          </w:p>
          <w:p w:rsidR="00AE0832" w:rsidRDefault="00803783">
            <w:pPr>
              <w:spacing w:line="300" w:lineRule="exact"/>
              <w:jc w:val="center"/>
              <w:rPr>
                <w:rFonts w:ascii="Times New Roman" w:eastAsia="標楷體" w:hAnsi="Times New Roman"/>
              </w:rPr>
            </w:pPr>
            <w:r>
              <w:rPr>
                <w:rFonts w:ascii="Times New Roman" w:eastAsia="標楷體" w:hAnsi="Times New Roman"/>
              </w:rPr>
              <w:t>(multiple items allowed)</w:t>
            </w:r>
          </w:p>
        </w:tc>
        <w:tc>
          <w:tcPr>
            <w:tcW w:w="73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 xml:space="preserve">Development of EMI course materials or lesson plans  </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Innovation of EMI instructional approaches</w:t>
            </w:r>
            <w:r>
              <w:rPr>
                <w:rFonts w:ascii="Times New Roman" w:eastAsia="標楷體" w:hAnsi="Times New Roman"/>
              </w:rPr>
              <w:tab/>
            </w:r>
            <w:r>
              <w:rPr>
                <w:rFonts w:ascii="Times New Roman" w:eastAsia="標楷體" w:hAnsi="Times New Roman"/>
              </w:rPr>
              <w:tab/>
              <w:t xml:space="preserve"> </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Improving English language skills in teaching</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Methods or too</w:t>
            </w:r>
            <w:r>
              <w:rPr>
                <w:rFonts w:ascii="Times New Roman" w:eastAsia="標楷體" w:hAnsi="Times New Roman"/>
              </w:rPr>
              <w:t xml:space="preserve">ls for EMI learning effectiveness assessment </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EMI class activity design</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EMI classroom management skills</w:t>
            </w:r>
          </w:p>
          <w:p w:rsidR="00AE0832" w:rsidRDefault="00803783">
            <w:pPr>
              <w:overflowPunct w:val="0"/>
              <w:spacing w:line="240" w:lineRule="exact"/>
              <w:jc w:val="both"/>
            </w:pPr>
            <w:r>
              <w:rPr>
                <w:rFonts w:ascii="標楷體" w:eastAsia="標楷體" w:hAnsi="標楷體"/>
              </w:rPr>
              <w:t>□</w:t>
            </w:r>
            <w:r>
              <w:rPr>
                <w:rFonts w:ascii="Times New Roman" w:eastAsia="標楷體" w:hAnsi="Times New Roman"/>
              </w:rPr>
              <w:t>How to use technology to support EMI teaching</w:t>
            </w:r>
          </w:p>
          <w:p w:rsidR="00AE0832" w:rsidRDefault="00803783">
            <w:pPr>
              <w:overflowPunct w:val="0"/>
              <w:spacing w:after="40" w:line="240" w:lineRule="exact"/>
            </w:pPr>
            <w:r>
              <w:rPr>
                <w:rFonts w:ascii="標楷體" w:eastAsia="標楷體" w:hAnsi="標楷體"/>
              </w:rPr>
              <w:t>□</w:t>
            </w:r>
            <w:r>
              <w:rPr>
                <w:rFonts w:ascii="Times New Roman" w:eastAsia="標楷體" w:hAnsi="Times New Roman"/>
              </w:rPr>
              <w:t>Other EMI-related issues:______________________________________</w:t>
            </w:r>
          </w:p>
        </w:tc>
      </w:tr>
    </w:tbl>
    <w:p w:rsidR="00AE0832" w:rsidRDefault="00803783">
      <w:pPr>
        <w:rPr>
          <w:rFonts w:ascii="Times New Roman" w:hAnsi="Times New Roman"/>
        </w:rPr>
      </w:pPr>
      <w:r>
        <w:rPr>
          <w:rFonts w:ascii="Times New Roman" w:hAnsi="Times New Roman"/>
        </w:rPr>
        <w:t>Note: Please adjust the form based on</w:t>
      </w:r>
      <w:r>
        <w:rPr>
          <w:rFonts w:ascii="Times New Roman" w:hAnsi="Times New Roman"/>
        </w:rPr>
        <w:t xml:space="preserve"> your needs. </w:t>
      </w:r>
    </w:p>
    <w:p w:rsidR="00AE0832" w:rsidRDefault="00AE0832">
      <w:pPr>
        <w:rPr>
          <w:rFonts w:ascii="Times New Roman" w:hAnsi="Times New Roman"/>
        </w:rPr>
      </w:pPr>
    </w:p>
    <w:p w:rsidR="00AE0832" w:rsidRDefault="00AE0832">
      <w:pPr>
        <w:rPr>
          <w:rFonts w:ascii="Times New Roman" w:hAnsi="Times New Roman"/>
        </w:rPr>
      </w:pPr>
    </w:p>
    <w:p w:rsidR="00AE0832" w:rsidRDefault="00AE0832">
      <w:pPr>
        <w:rPr>
          <w:rFonts w:ascii="Times New Roman" w:hAnsi="Times New Roman"/>
        </w:rPr>
      </w:pPr>
    </w:p>
    <w:p w:rsidR="00AE0832" w:rsidRDefault="00803783">
      <w:pPr>
        <w:jc w:val="center"/>
        <w:rPr>
          <w:rFonts w:ascii="Times New Roman" w:hAnsi="Times New Roman"/>
          <w:b/>
          <w:sz w:val="36"/>
        </w:rPr>
      </w:pPr>
      <w:r>
        <w:rPr>
          <w:rFonts w:ascii="Times New Roman" w:hAnsi="Times New Roman"/>
          <w:b/>
          <w:sz w:val="36"/>
        </w:rPr>
        <w:lastRenderedPageBreak/>
        <w:t>NSYSU Resource Center for Bilingual Education</w:t>
      </w:r>
    </w:p>
    <w:p w:rsidR="00AE0832" w:rsidRDefault="00803783">
      <w:pPr>
        <w:jc w:val="center"/>
        <w:rPr>
          <w:rFonts w:ascii="Times New Roman" w:hAnsi="Times New Roman"/>
          <w:b/>
          <w:sz w:val="36"/>
        </w:rPr>
      </w:pPr>
      <w:r>
        <w:rPr>
          <w:rFonts w:ascii="Times New Roman" w:hAnsi="Times New Roman"/>
          <w:b/>
          <w:sz w:val="36"/>
        </w:rPr>
        <w:t>Intercollegiate EMI Teacher Community Proposal Form</w:t>
      </w:r>
    </w:p>
    <w:p w:rsidR="00AE0832" w:rsidRDefault="00803783">
      <w:pPr>
        <w:pStyle w:val="a4"/>
        <w:numPr>
          <w:ilvl w:val="0"/>
          <w:numId w:val="1"/>
        </w:numPr>
        <w:rPr>
          <w:rFonts w:ascii="Times New Roman" w:hAnsi="Times New Roman"/>
          <w:sz w:val="32"/>
        </w:rPr>
      </w:pPr>
      <w:r>
        <w:rPr>
          <w:rFonts w:ascii="Times New Roman" w:hAnsi="Times New Roman"/>
          <w:sz w:val="32"/>
        </w:rPr>
        <w:t>Theme and goals of the community:</w:t>
      </w:r>
    </w:p>
    <w:p w:rsidR="00AE0832" w:rsidRDefault="00AE0832">
      <w:pPr>
        <w:rPr>
          <w:rFonts w:ascii="Times New Roman" w:hAnsi="Times New Roman"/>
          <w:sz w:val="32"/>
        </w:rPr>
      </w:pPr>
    </w:p>
    <w:p w:rsidR="00AE0832" w:rsidRDefault="00AE0832">
      <w:pPr>
        <w:rPr>
          <w:rFonts w:ascii="Times New Roman" w:hAnsi="Times New Roman"/>
          <w:sz w:val="32"/>
        </w:rPr>
      </w:pPr>
    </w:p>
    <w:p w:rsidR="00AE0832" w:rsidRDefault="00AE0832">
      <w:pPr>
        <w:rPr>
          <w:rFonts w:ascii="Times New Roman" w:hAnsi="Times New Roman"/>
          <w:sz w:val="32"/>
        </w:rPr>
      </w:pPr>
    </w:p>
    <w:p w:rsidR="00AE0832" w:rsidRDefault="00803783">
      <w:pPr>
        <w:pStyle w:val="a4"/>
        <w:numPr>
          <w:ilvl w:val="0"/>
          <w:numId w:val="1"/>
        </w:numPr>
        <w:rPr>
          <w:rFonts w:ascii="Times New Roman" w:hAnsi="Times New Roman"/>
          <w:sz w:val="32"/>
        </w:rPr>
      </w:pPr>
      <w:r>
        <w:rPr>
          <w:rFonts w:ascii="Times New Roman" w:hAnsi="Times New Roman"/>
          <w:sz w:val="32"/>
        </w:rPr>
        <w:t xml:space="preserve">Community activity planning: </w:t>
      </w:r>
    </w:p>
    <w:p w:rsidR="00AE0832" w:rsidRDefault="00803783">
      <w:pPr>
        <w:pStyle w:val="a4"/>
        <w:jc w:val="both"/>
        <w:rPr>
          <w:rFonts w:ascii="Times New Roman" w:hAnsi="Times New Roman"/>
          <w:color w:val="0000FF"/>
          <w:sz w:val="28"/>
        </w:rPr>
      </w:pPr>
      <w:r>
        <w:rPr>
          <w:rFonts w:ascii="Times New Roman" w:hAnsi="Times New Roman"/>
          <w:color w:val="0000FF"/>
          <w:sz w:val="28"/>
        </w:rPr>
        <w:t xml:space="preserve">*The planned activities of the community should be relevant to EMI </w:t>
      </w:r>
      <w:r>
        <w:rPr>
          <w:rFonts w:ascii="Times New Roman" w:hAnsi="Times New Roman"/>
          <w:color w:val="0000FF"/>
          <w:sz w:val="28"/>
        </w:rPr>
        <w:t>teaching enhancement, and can take the form of study group, teaching observation, forum, roundtable discussions, lectures, material development, workshop, experience sharing, etc. At least 4 activities should be held, and in principle they should have a mi</w:t>
      </w:r>
      <w:r>
        <w:rPr>
          <w:rFonts w:ascii="Times New Roman" w:hAnsi="Times New Roman"/>
          <w:color w:val="0000FF"/>
          <w:sz w:val="28"/>
        </w:rPr>
        <w:t>nimum length of 1.5 hours and have a communicative nature.</w:t>
      </w:r>
    </w:p>
    <w:p w:rsidR="00AE0832" w:rsidRDefault="00AE0832">
      <w:pPr>
        <w:pStyle w:val="a4"/>
        <w:jc w:val="both"/>
        <w:rPr>
          <w:rFonts w:ascii="Times New Roman" w:hAnsi="Times New Roman"/>
          <w:color w:val="0000FF"/>
          <w:sz w:val="28"/>
        </w:rPr>
      </w:pPr>
    </w:p>
    <w:p w:rsidR="00AE0832" w:rsidRDefault="00803783">
      <w:pPr>
        <w:pStyle w:val="a4"/>
        <w:jc w:val="both"/>
        <w:rPr>
          <w:rFonts w:ascii="Times New Roman" w:hAnsi="Times New Roman"/>
          <w:color w:val="0070C0"/>
          <w:sz w:val="28"/>
        </w:rPr>
      </w:pPr>
      <w:r>
        <w:rPr>
          <w:rFonts w:ascii="Times New Roman" w:hAnsi="Times New Roman"/>
          <w:color w:val="0070C0"/>
          <w:sz w:val="28"/>
        </w:rPr>
        <w:t xml:space="preserve">**According to the spirit of this teacher community project, consultation activities are defined as "inviting experts to provide consultations and engage in community activities or topics related </w:t>
      </w:r>
      <w:r>
        <w:rPr>
          <w:rFonts w:ascii="Times New Roman" w:hAnsi="Times New Roman"/>
          <w:color w:val="0070C0"/>
          <w:sz w:val="28"/>
        </w:rPr>
        <w:t>to EMI/ESP/EAP teaching for community members (with at least half or more in attendance)." The aforementioned experts are defined as "EMI mentors from the Center, leading teachers from NSYSU, or experts and scholars with EMI experience (a brief description</w:t>
      </w:r>
      <w:r>
        <w:rPr>
          <w:rFonts w:ascii="Times New Roman" w:hAnsi="Times New Roman"/>
          <w:color w:val="0070C0"/>
          <w:sz w:val="28"/>
        </w:rPr>
        <w:t xml:space="preserve"> of their experience and the necessity of the consultation is required below)." Teachers within the community and from NSYSU are not eligible for expert consultation fees.</w:t>
      </w:r>
    </w:p>
    <w:p w:rsidR="00AE0832" w:rsidRDefault="00AE0832">
      <w:pPr>
        <w:pStyle w:val="a4"/>
        <w:jc w:val="both"/>
        <w:rPr>
          <w:rFonts w:ascii="Times New Roman" w:hAnsi="Times New Roman"/>
          <w:color w:val="0070C0"/>
          <w:sz w:val="28"/>
        </w:rPr>
      </w:pPr>
    </w:p>
    <w:p w:rsidR="00AE0832" w:rsidRDefault="00AE0832">
      <w:pPr>
        <w:pStyle w:val="a4"/>
        <w:jc w:val="both"/>
        <w:rPr>
          <w:rFonts w:ascii="Times New Roman" w:hAnsi="Times New Roman"/>
          <w:color w:val="0070C0"/>
          <w:sz w:val="28"/>
        </w:rPr>
      </w:pPr>
    </w:p>
    <w:p w:rsidR="00AE0832" w:rsidRDefault="00AE0832">
      <w:pPr>
        <w:pStyle w:val="a4"/>
        <w:jc w:val="both"/>
        <w:rPr>
          <w:rFonts w:ascii="Times New Roman" w:hAnsi="Times New Roman"/>
          <w:color w:val="0070C0"/>
          <w:sz w:val="28"/>
        </w:rPr>
      </w:pPr>
    </w:p>
    <w:p w:rsidR="00AE0832" w:rsidRDefault="00803783">
      <w:pPr>
        <w:pStyle w:val="a4"/>
        <w:jc w:val="center"/>
        <w:rPr>
          <w:rFonts w:ascii="Times New Roman" w:hAnsi="Times New Roman"/>
          <w:sz w:val="36"/>
        </w:rPr>
      </w:pPr>
      <w:r>
        <w:rPr>
          <w:rFonts w:ascii="Times New Roman" w:hAnsi="Times New Roman"/>
          <w:sz w:val="36"/>
        </w:rPr>
        <w:t>Activity Plan Table</w:t>
      </w:r>
    </w:p>
    <w:tbl>
      <w:tblPr>
        <w:tblW w:w="11057" w:type="dxa"/>
        <w:tblInd w:w="-289" w:type="dxa"/>
        <w:tblCellMar>
          <w:left w:w="10" w:type="dxa"/>
          <w:right w:w="10" w:type="dxa"/>
        </w:tblCellMar>
        <w:tblLook w:val="0000" w:firstRow="0" w:lastRow="0" w:firstColumn="0" w:lastColumn="0" w:noHBand="0" w:noVBand="0"/>
      </w:tblPr>
      <w:tblGrid>
        <w:gridCol w:w="710"/>
        <w:gridCol w:w="1701"/>
        <w:gridCol w:w="992"/>
        <w:gridCol w:w="2126"/>
        <w:gridCol w:w="2268"/>
        <w:gridCol w:w="3260"/>
      </w:tblGrid>
      <w:tr w:rsidR="00AE0832">
        <w:tblPrEx>
          <w:tblCellMar>
            <w:top w:w="0" w:type="dxa"/>
            <w:bottom w:w="0" w:type="dxa"/>
          </w:tblCellMar>
        </w:tblPrEx>
        <w:trPr>
          <w:trHeight w:val="33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Theme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Type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Time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Intended speaker to be invited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Speaker Ex</w:t>
            </w:r>
            <w:r>
              <w:rPr>
                <w:rFonts w:ascii="Times New Roman" w:eastAsia="標楷體" w:hAnsi="Times New Roman"/>
              </w:rPr>
              <w:t>perience</w:t>
            </w:r>
          </w:p>
        </w:tc>
      </w:tr>
      <w:tr w:rsidR="00AE0832">
        <w:tblPrEx>
          <w:tblCellMar>
            <w:top w:w="0" w:type="dxa"/>
            <w:bottom w:w="0" w:type="dxa"/>
          </w:tblCellMar>
        </w:tblPrEx>
        <w:trPr>
          <w:trHeight w:val="1437"/>
        </w:trPr>
        <w:tc>
          <w:tcPr>
            <w:tcW w:w="71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ex</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Strategies for Evaluating EMI Classroom Effectiveness</w:t>
            </w:r>
          </w:p>
        </w:tc>
        <w:tc>
          <w:tcPr>
            <w:tcW w:w="9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Lecture</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2hours/Expected to be held in May</w:t>
            </w:r>
          </w:p>
        </w:tc>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Professor Wang Xiao Ming, OO University</w:t>
            </w:r>
          </w:p>
        </w:tc>
        <w:tc>
          <w:tcPr>
            <w:tcW w:w="32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E0832" w:rsidRDefault="00803783">
            <w:pPr>
              <w:rPr>
                <w:rFonts w:ascii="Times New Roman" w:eastAsia="標楷體" w:hAnsi="Times New Roman"/>
                <w:color w:val="ED7D31"/>
              </w:rPr>
            </w:pPr>
            <w:r>
              <w:rPr>
                <w:rFonts w:ascii="Times New Roman" w:eastAsia="標楷體" w:hAnsi="Times New Roman"/>
                <w:color w:val="ED7D31"/>
              </w:rPr>
              <w:t>10 years of EMI teaching experience/</w:t>
            </w:r>
          </w:p>
          <w:p w:rsidR="00AE0832" w:rsidRDefault="00803783">
            <w:pPr>
              <w:rPr>
                <w:rFonts w:ascii="Times New Roman" w:eastAsia="標楷體" w:hAnsi="Times New Roman"/>
                <w:color w:val="ED7D31"/>
              </w:rPr>
            </w:pPr>
            <w:r>
              <w:rPr>
                <w:rFonts w:ascii="Times New Roman" w:eastAsia="標楷體" w:hAnsi="Times New Roman"/>
                <w:color w:val="ED7D31"/>
              </w:rPr>
              <w:t>Served as the speaker of the workshop “Language Skills for Teaching in</w:t>
            </w:r>
            <w:r>
              <w:rPr>
                <w:rFonts w:ascii="Times New Roman" w:eastAsia="標楷體" w:hAnsi="Times New Roman"/>
                <w:color w:val="ED7D31"/>
              </w:rPr>
              <w:t xml:space="preserve"> EMI” in OO University</w:t>
            </w:r>
          </w:p>
        </w:tc>
      </w:tr>
      <w:tr w:rsidR="00AE0832">
        <w:tblPrEx>
          <w:tblCellMar>
            <w:top w:w="0" w:type="dxa"/>
            <w:bottom w:w="0" w:type="dxa"/>
          </w:tblCellMar>
        </w:tblPrEx>
        <w:trPr>
          <w:trHeight w:val="33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3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2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3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803783">
            <w:pPr>
              <w:rPr>
                <w:rFonts w:ascii="Times New Roman" w:eastAsia="標楷體" w:hAnsi="Times New Roman"/>
              </w:rPr>
            </w:pPr>
            <w:r>
              <w:rPr>
                <w:rFonts w:ascii="Times New Roman" w:eastAsia="標楷體" w:hAnsi="Times New Roman"/>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2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2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r w:rsidR="00AE0832">
        <w:tblPrEx>
          <w:tblCellMar>
            <w:top w:w="0" w:type="dxa"/>
            <w:bottom w:w="0" w:type="dxa"/>
          </w:tblCellMar>
        </w:tblPrEx>
        <w:trPr>
          <w:trHeight w:val="32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832" w:rsidRDefault="00AE0832">
            <w:pPr>
              <w:rPr>
                <w:rFonts w:ascii="Times New Roman" w:eastAsia="標楷體" w:hAnsi="Times New Roman"/>
              </w:rPr>
            </w:pPr>
          </w:p>
        </w:tc>
      </w:tr>
    </w:tbl>
    <w:p w:rsidR="00AE0832" w:rsidRDefault="00803783">
      <w:pPr>
        <w:jc w:val="both"/>
        <w:rPr>
          <w:rFonts w:ascii="Times New Roman" w:hAnsi="Times New Roman"/>
          <w:color w:val="FF0000"/>
          <w:sz w:val="28"/>
        </w:rPr>
      </w:pPr>
      <w:r>
        <w:rPr>
          <w:rFonts w:ascii="Times New Roman" w:hAnsi="Times New Roman"/>
          <w:color w:val="FF0000"/>
          <w:sz w:val="28"/>
        </w:rPr>
        <w:t>*The community activities should be carried out as planned. If the themes/speakers/items</w:t>
      </w:r>
    </w:p>
    <w:p w:rsidR="00AE0832" w:rsidRDefault="00803783">
      <w:pPr>
        <w:jc w:val="both"/>
        <w:rPr>
          <w:rFonts w:ascii="Times New Roman" w:hAnsi="Times New Roman"/>
          <w:color w:val="FF0000"/>
          <w:sz w:val="28"/>
        </w:rPr>
      </w:pPr>
      <w:r>
        <w:rPr>
          <w:rFonts w:ascii="Times New Roman" w:hAnsi="Times New Roman"/>
          <w:color w:val="FF0000"/>
          <w:sz w:val="28"/>
        </w:rPr>
        <w:t xml:space="preserve">of the activities are to be changed, the alteration form should be submitted and approved </w:t>
      </w:r>
      <w:r>
        <w:rPr>
          <w:rFonts w:ascii="Times New Roman" w:hAnsi="Times New Roman"/>
          <w:color w:val="FF0000"/>
          <w:sz w:val="28"/>
        </w:rPr>
        <w:t>by the Center before they are carried out.</w:t>
      </w:r>
    </w:p>
    <w:p w:rsidR="00AE0832" w:rsidRDefault="00AE0832">
      <w:pPr>
        <w:rPr>
          <w:rFonts w:ascii="Times New Roman" w:hAnsi="Times New Roman"/>
          <w:color w:val="FF0000"/>
          <w:sz w:val="28"/>
        </w:rPr>
      </w:pPr>
    </w:p>
    <w:p w:rsidR="00AE0832" w:rsidRDefault="00803783">
      <w:pPr>
        <w:pStyle w:val="a4"/>
        <w:numPr>
          <w:ilvl w:val="0"/>
          <w:numId w:val="1"/>
        </w:numPr>
      </w:pPr>
      <w:r>
        <w:rPr>
          <w:rFonts w:ascii="Times New Roman" w:hAnsi="Times New Roman"/>
          <w:sz w:val="32"/>
        </w:rPr>
        <w:t xml:space="preserve">Expected production of </w:t>
      </w:r>
      <w:bookmarkStart w:id="1" w:name="_Hlk126221200"/>
      <w:r>
        <w:rPr>
          <w:rFonts w:ascii="Times New Roman" w:hAnsi="Times New Roman"/>
          <w:sz w:val="32"/>
        </w:rPr>
        <w:t>instructional materials and lesson plans for specialized EMI courses</w:t>
      </w:r>
      <w:bookmarkEnd w:id="1"/>
    </w:p>
    <w:p w:rsidR="00AE0832" w:rsidRDefault="00803783">
      <w:pPr>
        <w:pStyle w:val="a4"/>
        <w:jc w:val="both"/>
        <w:rPr>
          <w:rFonts w:ascii="Times New Roman" w:hAnsi="Times New Roman"/>
          <w:color w:val="0000FF"/>
          <w:sz w:val="28"/>
        </w:rPr>
      </w:pPr>
      <w:r>
        <w:rPr>
          <w:rFonts w:ascii="Times New Roman" w:hAnsi="Times New Roman"/>
          <w:color w:val="0000FF"/>
          <w:sz w:val="28"/>
        </w:rPr>
        <w:t>Explain how the planned activities will promote the output of instructional materials and lesson plans for specialized E</w:t>
      </w:r>
      <w:r>
        <w:rPr>
          <w:rFonts w:ascii="Times New Roman" w:hAnsi="Times New Roman"/>
          <w:color w:val="0000FF"/>
          <w:sz w:val="28"/>
        </w:rPr>
        <w:t>MI courses.</w:t>
      </w:r>
    </w:p>
    <w:p w:rsidR="00AE0832" w:rsidRDefault="00AE0832">
      <w:pPr>
        <w:jc w:val="both"/>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AE0832">
      <w:pPr>
        <w:rPr>
          <w:rFonts w:ascii="Times New Roman" w:hAnsi="Times New Roman"/>
          <w:color w:val="0000FF"/>
          <w:sz w:val="28"/>
        </w:rPr>
      </w:pPr>
    </w:p>
    <w:p w:rsidR="00AE0832" w:rsidRDefault="00803783">
      <w:pPr>
        <w:pStyle w:val="a4"/>
        <w:numPr>
          <w:ilvl w:val="0"/>
          <w:numId w:val="1"/>
        </w:numPr>
        <w:rPr>
          <w:rFonts w:ascii="Times New Roman" w:hAnsi="Times New Roman"/>
          <w:sz w:val="32"/>
        </w:rPr>
      </w:pPr>
      <w:r>
        <w:rPr>
          <w:rFonts w:ascii="Times New Roman" w:hAnsi="Times New Roman"/>
          <w:sz w:val="32"/>
        </w:rPr>
        <w:t>Anticipated goals and achievements</w:t>
      </w:r>
    </w:p>
    <w:p w:rsidR="00AE0832" w:rsidRDefault="00803783">
      <w:pPr>
        <w:pStyle w:val="a4"/>
        <w:jc w:val="both"/>
        <w:rPr>
          <w:rFonts w:ascii="Times New Roman" w:hAnsi="Times New Roman"/>
          <w:color w:val="0000FF"/>
          <w:sz w:val="28"/>
        </w:rPr>
      </w:pPr>
      <w:r>
        <w:rPr>
          <w:rFonts w:ascii="Times New Roman" w:hAnsi="Times New Roman"/>
          <w:color w:val="0000FF"/>
          <w:sz w:val="28"/>
        </w:rPr>
        <w:t xml:space="preserve">The writing form is not restricted. It is recommended to describe the qualitative indicators (such as 1. Using OOO teaching method in OOO EMI course. 2. Strengthening the connection between OOO </w:t>
      </w:r>
      <w:r>
        <w:rPr>
          <w:rFonts w:ascii="Times New Roman" w:hAnsi="Times New Roman"/>
          <w:color w:val="0000FF"/>
          <w:sz w:val="28"/>
        </w:rPr>
        <w:t>teaching theory and practice. 3. Promoting teacher exchange and strengthening teacher instructional skills.) and quantitative indicators (such as 1. Producing O EMI course lesson plans. 2. Members participating in EMI professional development workshops O t</w:t>
      </w:r>
      <w:r>
        <w:rPr>
          <w:rFonts w:ascii="Times New Roman" w:hAnsi="Times New Roman"/>
          <w:color w:val="0000FF"/>
          <w:sz w:val="28"/>
        </w:rPr>
        <w:t xml:space="preserve">imes. 3. Holding O consensual exchange meetings). Also, explain how the outcome will be assessed. </w:t>
      </w: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AE0832">
      <w:pPr>
        <w:pStyle w:val="a4"/>
        <w:rPr>
          <w:rFonts w:ascii="Times New Roman" w:hAnsi="Times New Roman"/>
          <w:color w:val="0000FF"/>
          <w:sz w:val="28"/>
        </w:rPr>
      </w:pPr>
    </w:p>
    <w:p w:rsidR="00AE0832" w:rsidRDefault="00803783">
      <w:pPr>
        <w:pStyle w:val="a4"/>
        <w:numPr>
          <w:ilvl w:val="0"/>
          <w:numId w:val="1"/>
        </w:numPr>
        <w:rPr>
          <w:rFonts w:ascii="Times New Roman" w:hAnsi="Times New Roman"/>
          <w:sz w:val="32"/>
        </w:rPr>
      </w:pPr>
      <w:r>
        <w:rPr>
          <w:rFonts w:ascii="Times New Roman" w:hAnsi="Times New Roman"/>
          <w:sz w:val="32"/>
        </w:rPr>
        <w:t>Table of Budget</w:t>
      </w:r>
    </w:p>
    <w:tbl>
      <w:tblPr>
        <w:tblW w:w="5000" w:type="pct"/>
        <w:tblCellMar>
          <w:left w:w="10" w:type="dxa"/>
          <w:right w:w="10" w:type="dxa"/>
        </w:tblCellMar>
        <w:tblLook w:val="0000" w:firstRow="0" w:lastRow="0" w:firstColumn="0" w:lastColumn="0" w:noHBand="0" w:noVBand="0"/>
      </w:tblPr>
      <w:tblGrid>
        <w:gridCol w:w="1136"/>
        <w:gridCol w:w="1582"/>
        <w:gridCol w:w="889"/>
        <w:gridCol w:w="977"/>
        <w:gridCol w:w="1069"/>
        <w:gridCol w:w="3814"/>
        <w:gridCol w:w="989"/>
      </w:tblGrid>
      <w:tr w:rsidR="00AE0832">
        <w:tblPrEx>
          <w:tblCellMar>
            <w:top w:w="0" w:type="dxa"/>
            <w:bottom w:w="0" w:type="dxa"/>
          </w:tblCellMar>
        </w:tblPrEx>
        <w:trPr>
          <w:trHeight w:val="347"/>
          <w:tblHeader/>
        </w:trPr>
        <w:tc>
          <w:tcPr>
            <w:tcW w:w="2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jc w:val="center"/>
              <w:rPr>
                <w:rFonts w:ascii="Times New Roman" w:eastAsia="標楷體" w:hAnsi="Times New Roman"/>
                <w:b/>
              </w:rPr>
            </w:pPr>
            <w:r>
              <w:rPr>
                <w:rFonts w:ascii="Times New Roman" w:eastAsia="標楷體" w:hAnsi="Times New Roman"/>
                <w:b/>
              </w:rPr>
              <w:t>Item</w:t>
            </w:r>
          </w:p>
        </w:tc>
        <w:tc>
          <w:tcPr>
            <w:tcW w:w="77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E0832" w:rsidRDefault="00803783">
            <w:pPr>
              <w:widowControl/>
              <w:jc w:val="center"/>
              <w:rPr>
                <w:rFonts w:ascii="Times New Roman" w:eastAsia="標楷體" w:hAnsi="Times New Roman"/>
                <w:b/>
              </w:rPr>
            </w:pPr>
            <w:r>
              <w:rPr>
                <w:rFonts w:ascii="Times New Roman" w:eastAsia="標楷體" w:hAnsi="Times New Roman"/>
                <w:b/>
              </w:rPr>
              <w:t>Project Budget Details</w:t>
            </w:r>
          </w:p>
        </w:tc>
      </w:tr>
      <w:tr w:rsidR="00AE0832">
        <w:tblPrEx>
          <w:tblCellMar>
            <w:top w:w="0" w:type="dxa"/>
            <w:bottom w:w="0" w:type="dxa"/>
          </w:tblCellMar>
        </w:tblPrEx>
        <w:trPr>
          <w:trHeight w:val="347"/>
          <w:tblHeader/>
        </w:trPr>
        <w:tc>
          <w:tcPr>
            <w:tcW w:w="27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b/>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jc w:val="center"/>
              <w:rPr>
                <w:rFonts w:ascii="Times New Roman" w:eastAsia="標楷體" w:hAnsi="Times New Roman"/>
                <w:b/>
              </w:rPr>
            </w:pPr>
            <w:r>
              <w:rPr>
                <w:rFonts w:ascii="Times New Roman" w:eastAsia="標楷體" w:hAnsi="Times New Roman"/>
                <w:b/>
              </w:rPr>
              <w:t>Unit Price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jc w:val="center"/>
              <w:rPr>
                <w:rFonts w:ascii="Times New Roman" w:eastAsia="標楷體" w:hAnsi="Times New Roman"/>
                <w:b/>
              </w:rPr>
            </w:pPr>
            <w:r>
              <w:rPr>
                <w:rFonts w:ascii="Times New Roman" w:eastAsia="標楷體" w:hAnsi="Times New Roman"/>
                <w:b/>
              </w:rPr>
              <w:t>Quantity</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jc w:val="center"/>
              <w:rPr>
                <w:rFonts w:ascii="Times New Roman" w:eastAsia="標楷體" w:hAnsi="Times New Roman"/>
                <w:b/>
              </w:rPr>
            </w:pPr>
            <w:r>
              <w:rPr>
                <w:rFonts w:ascii="Times New Roman" w:eastAsia="標楷體" w:hAnsi="Times New Roman"/>
                <w:b/>
              </w:rPr>
              <w:t>Subtotal</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E0832" w:rsidRDefault="00803783">
            <w:pPr>
              <w:widowControl/>
              <w:jc w:val="center"/>
              <w:rPr>
                <w:rFonts w:ascii="Times New Roman" w:eastAsia="標楷體" w:hAnsi="Times New Roman"/>
                <w:b/>
              </w:rPr>
            </w:pPr>
            <w:r>
              <w:rPr>
                <w:rFonts w:ascii="Times New Roman" w:eastAsia="標楷體" w:hAnsi="Times New Roman"/>
                <w:b/>
              </w:rPr>
              <w:t>Explanation</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803783">
            <w:pPr>
              <w:widowControl/>
              <w:jc w:val="center"/>
              <w:rPr>
                <w:rFonts w:ascii="Times New Roman" w:eastAsia="標楷體" w:hAnsi="Times New Roman"/>
                <w:b/>
              </w:rPr>
            </w:pPr>
            <w:r>
              <w:rPr>
                <w:rFonts w:ascii="Times New Roman" w:eastAsia="標楷體" w:hAnsi="Times New Roman"/>
                <w:b/>
              </w:rPr>
              <w:t>Note</w:t>
            </w:r>
          </w:p>
        </w:tc>
      </w:tr>
      <w:tr w:rsidR="00AE0832">
        <w:tblPrEx>
          <w:tblCellMar>
            <w:top w:w="0" w:type="dxa"/>
            <w:bottom w:w="0" w:type="dxa"/>
          </w:tblCellMar>
        </w:tblPrEx>
        <w:trPr>
          <w:trHeight w:val="513"/>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ind w:left="113" w:right="113"/>
              <w:jc w:val="center"/>
              <w:rPr>
                <w:rFonts w:ascii="Times New Roman" w:eastAsia="標楷體" w:hAnsi="Times New Roman"/>
              </w:rPr>
            </w:pPr>
            <w:r>
              <w:rPr>
                <w:rFonts w:ascii="Times New Roman" w:eastAsia="標楷體" w:hAnsi="Times New Roman"/>
              </w:rPr>
              <w:t>Business Expense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rPr>
                <w:rFonts w:ascii="Times New Roman" w:eastAsia="標楷體" w:hAnsi="Times New Roman"/>
                <w:color w:val="000000"/>
              </w:rPr>
            </w:pPr>
            <w:r>
              <w:rPr>
                <w:rFonts w:ascii="Times New Roman" w:eastAsia="標楷體" w:hAnsi="Times New Roman"/>
                <w:color w:val="000000"/>
              </w:rPr>
              <w:t>Lecture hourly Fee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napToGrid w:val="0"/>
              <w:ind w:right="-29"/>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left="53" w:right="91" w:hanging="53"/>
              <w:jc w:val="both"/>
            </w:pPr>
            <w:r>
              <w:rPr>
                <w:rFonts w:ascii="Times New Roman" w:eastAsia="標楷體" w:hAnsi="Times New Roman"/>
                <w:color w:val="000000"/>
              </w:rPr>
              <w:t>Maximum: 2,000 per hour. If the speaker is a teacher from National Sun Yat-sen University, the maximum fee is 1,000.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left="53" w:right="91" w:hanging="53"/>
              <w:jc w:val="both"/>
              <w:rPr>
                <w:rFonts w:ascii="Times New Roman" w:eastAsia="標楷體" w:hAnsi="Times New Roman"/>
                <w:color w:val="000000"/>
              </w:rPr>
            </w:pPr>
          </w:p>
        </w:tc>
      </w:tr>
      <w:tr w:rsidR="00AE0832">
        <w:tblPrEx>
          <w:tblCellMar>
            <w:top w:w="0" w:type="dxa"/>
            <w:bottom w:w="0" w:type="dxa"/>
          </w:tblCellMar>
        </w:tblPrEx>
        <w:trPr>
          <w:trHeight w:val="513"/>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pPr>
            <w:r>
              <w:rPr>
                <w:rFonts w:ascii="Times New Roman" w:eastAsia="標楷體" w:hAnsi="Times New Roman"/>
                <w:color w:val="0070C0"/>
                <w:szCs w:val="20"/>
              </w:rPr>
              <w:t xml:space="preserve">Expert </w:t>
            </w:r>
            <w:r>
              <w:rPr>
                <w:rFonts w:ascii="Times New Roman" w:eastAsia="標楷體" w:hAnsi="Times New Roman"/>
                <w:szCs w:val="20"/>
              </w:rPr>
              <w:t>Consultation fee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napToGrid w:val="0"/>
              <w:ind w:right="-29"/>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left="230" w:right="91" w:hanging="230"/>
              <w:rPr>
                <w:rFonts w:ascii="Times New Roman" w:eastAsia="標楷體" w:hAnsi="Times New Roman"/>
                <w:color w:val="000000"/>
              </w:rPr>
            </w:pPr>
            <w:r>
              <w:rPr>
                <w:rFonts w:ascii="Times New Roman" w:eastAsia="標楷體" w:hAnsi="Times New Roman"/>
                <w:color w:val="000000"/>
              </w:rPr>
              <w:t>1,000-2,500 per person each time</w:t>
            </w:r>
          </w:p>
          <w:p w:rsidR="00AE0832" w:rsidRDefault="00803783">
            <w:pPr>
              <w:widowControl/>
              <w:ind w:left="230" w:right="91" w:hanging="230"/>
            </w:pPr>
            <w:r>
              <w:rPr>
                <w:rFonts w:ascii="Times New Roman" w:eastAsia="標楷體" w:hAnsi="Times New Roman"/>
                <w:color w:val="0070C0"/>
              </w:rPr>
              <w:t xml:space="preserve">Teachers within the community and from NSYSU are not eligible for expert </w:t>
            </w:r>
            <w:r>
              <w:rPr>
                <w:rFonts w:ascii="Times New Roman" w:eastAsia="標楷體" w:hAnsi="Times New Roman"/>
                <w:color w:val="0070C0"/>
              </w:rPr>
              <w:t>consultation fees.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left="230" w:right="91" w:hanging="230"/>
              <w:jc w:val="both"/>
              <w:rPr>
                <w:rFonts w:ascii="Times New Roman" w:eastAsia="標楷體" w:hAnsi="Times New Roman"/>
                <w:color w:val="000000"/>
              </w:rPr>
            </w:pPr>
          </w:p>
        </w:tc>
      </w:tr>
      <w:tr w:rsidR="00AE0832">
        <w:tblPrEx>
          <w:tblCellMar>
            <w:top w:w="0" w:type="dxa"/>
            <w:bottom w:w="0" w:type="dxa"/>
          </w:tblCellMar>
        </w:tblPrEx>
        <w:trPr>
          <w:trHeight w:val="513"/>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pPr>
            <w:r>
              <w:rPr>
                <w:rFonts w:ascii="Times New Roman" w:eastAsia="標楷體" w:hAnsi="Times New Roman"/>
              </w:rPr>
              <w:t>Transportation fees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napToGrid w:val="0"/>
              <w:ind w:right="-29"/>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left="230" w:right="91" w:hanging="230"/>
              <w:jc w:val="both"/>
              <w:rPr>
                <w:rFonts w:ascii="Times New Roman" w:eastAsia="標楷體" w:hAnsi="Times New Roman"/>
                <w:color w:val="000000"/>
              </w:rPr>
            </w:pPr>
            <w:r>
              <w:rPr>
                <w:rFonts w:ascii="Times New Roman" w:eastAsia="標楷體" w:hAnsi="Times New Roman"/>
                <w:color w:val="000000"/>
              </w:rPr>
              <w:t>Reimbursed with tickets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left="230" w:right="91" w:hanging="230"/>
              <w:jc w:val="both"/>
              <w:rPr>
                <w:rFonts w:ascii="Times New Roman" w:eastAsia="標楷體" w:hAnsi="Times New Roman"/>
                <w:color w:val="000000"/>
              </w:rPr>
            </w:pPr>
          </w:p>
        </w:tc>
      </w:tr>
      <w:tr w:rsidR="00AE0832">
        <w:tblPrEx>
          <w:tblCellMar>
            <w:top w:w="0" w:type="dxa"/>
            <w:bottom w:w="0" w:type="dxa"/>
          </w:tblCellMar>
        </w:tblPrEx>
        <w:trPr>
          <w:trHeight w:val="615"/>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rPr>
                <w:rFonts w:ascii="Times New Roman" w:eastAsia="標楷體" w:hAnsi="Times New Roman"/>
                <w:color w:val="000000"/>
              </w:rPr>
            </w:pPr>
            <w:r>
              <w:rPr>
                <w:rFonts w:ascii="Times New Roman" w:eastAsia="標楷體" w:hAnsi="Times New Roman"/>
                <w:color w:val="000000"/>
              </w:rPr>
              <w:t>Temporary worker wage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jc w:val="center"/>
              <w:rPr>
                <w:rFonts w:ascii="Times New Roman" w:eastAsia="標楷體" w:hAnsi="Times New Roman"/>
              </w:rPr>
            </w:pPr>
            <w:r>
              <w:rPr>
                <w:rFonts w:ascii="Times New Roman" w:eastAsia="標楷體" w:hAnsi="Times New Roman"/>
              </w:rPr>
              <w:t>183</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jc w:val="right"/>
              <w:rPr>
                <w:rFonts w:ascii="Times New Roman" w:eastAsia="標楷體" w:hAnsi="Times New Roman"/>
              </w:rPr>
            </w:pPr>
            <w:r>
              <w:rPr>
                <w:rFonts w:ascii="Times New Roman" w:eastAsia="標楷體" w:hAnsi="Times New Roman"/>
              </w:rPr>
              <w:t>hours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38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91"/>
              <w:jc w:val="both"/>
              <w:rPr>
                <w:rFonts w:ascii="Times New Roman" w:eastAsia="標楷體" w:hAnsi="Times New Roman"/>
                <w:color w:val="000000"/>
              </w:rPr>
            </w:pPr>
            <w:r>
              <w:rPr>
                <w:rFonts w:ascii="Times New Roman" w:eastAsia="標楷體" w:hAnsi="Times New Roman"/>
                <w:color w:val="000000"/>
              </w:rPr>
              <w:t xml:space="preserve">The cost of labor insurance and pension for temporary worker is approximately 48 per person/day. </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right="91"/>
              <w:jc w:val="both"/>
              <w:rPr>
                <w:rFonts w:ascii="Times New Roman" w:eastAsia="標楷體" w:hAnsi="Times New Roman"/>
                <w:color w:val="000000"/>
              </w:rPr>
            </w:pPr>
          </w:p>
        </w:tc>
      </w:tr>
      <w:tr w:rsidR="00AE0832">
        <w:tblPrEx>
          <w:tblCellMar>
            <w:top w:w="0" w:type="dxa"/>
            <w:bottom w:w="0" w:type="dxa"/>
          </w:tblCellMar>
        </w:tblPrEx>
        <w:trPr>
          <w:trHeight w:val="452"/>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pPr>
            <w:r>
              <w:rPr>
                <w:rFonts w:ascii="Times New Roman" w:eastAsia="標楷體" w:hAnsi="Times New Roman"/>
                <w:color w:val="000000"/>
              </w:rPr>
              <w:t>Labor insurance, pension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napToGrid w:val="0"/>
              <w:ind w:right="108"/>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snapToGrid w:val="0"/>
              <w:ind w:right="108"/>
              <w:jc w:val="right"/>
              <w:rPr>
                <w:rFonts w:ascii="Times New Roman" w:eastAsia="標楷體" w:hAnsi="Times New Roman"/>
              </w:rPr>
            </w:pPr>
            <w:r>
              <w:rPr>
                <w:rFonts w:ascii="Times New Roman" w:eastAsia="標楷體" w:hAnsi="Times New Roman"/>
              </w:rPr>
              <w:t>days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3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color w:val="000000"/>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rPr>
                <w:rFonts w:ascii="Times New Roman" w:eastAsia="標楷體" w:hAnsi="Times New Roman"/>
                <w:color w:val="000000"/>
              </w:rPr>
            </w:pPr>
          </w:p>
        </w:tc>
      </w:tr>
      <w:tr w:rsidR="00AE0832">
        <w:tblPrEx>
          <w:tblCellMar>
            <w:top w:w="0" w:type="dxa"/>
            <w:bottom w:w="0" w:type="dxa"/>
          </w:tblCellMar>
        </w:tblPrEx>
        <w:trPr>
          <w:trHeight w:val="615"/>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pPr>
            <w:r>
              <w:rPr>
                <w:rFonts w:ascii="Times New Roman" w:eastAsia="標楷體" w:hAnsi="Times New Roman"/>
                <w:color w:val="000000"/>
              </w:rPr>
              <w:t>2nd Generation</w:t>
            </w:r>
            <w:r>
              <w:rPr>
                <w:rFonts w:ascii="Times New Roman" w:hAnsi="Times New Roman"/>
              </w:rPr>
              <w:t xml:space="preserve"> N</w:t>
            </w:r>
            <w:r>
              <w:rPr>
                <w:rFonts w:ascii="Times New Roman" w:eastAsia="標楷體" w:hAnsi="Times New Roman"/>
                <w:color w:val="000000"/>
              </w:rPr>
              <w:t xml:space="preserve">ational Health Insurance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snapToGrid w:val="0"/>
              <w:ind w:right="108"/>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left="254" w:right="91" w:hanging="254"/>
              <w:jc w:val="both"/>
            </w:pPr>
            <w:r>
              <w:rPr>
                <w:rFonts w:ascii="Times New Roman" w:eastAsia="標楷體" w:hAnsi="Times New Roman"/>
                <w:color w:val="000000"/>
              </w:rPr>
              <w:t>(Hourly Fee</w:t>
            </w:r>
            <w:r>
              <w:rPr>
                <w:rFonts w:ascii="Times New Roman" w:eastAsia="標楷體" w:hAnsi="Times New Roman"/>
              </w:rPr>
              <w:t xml:space="preserve">, </w:t>
            </w:r>
            <w:r>
              <w:rPr>
                <w:rFonts w:ascii="Times New Roman" w:eastAsia="標楷體" w:hAnsi="Times New Roman"/>
                <w:color w:val="000000"/>
              </w:rPr>
              <w:t>Temporary worker wage</w:t>
            </w:r>
            <w:r>
              <w:rPr>
                <w:rFonts w:ascii="Times New Roman" w:eastAsia="標楷體" w:hAnsi="Times New Roman"/>
              </w:rPr>
              <w:t>…)*2.11%</w:t>
            </w:r>
            <w:r>
              <w:rPr>
                <w:rFonts w:ascii="Times New Roman" w:eastAsia="標楷體" w:hAnsi="Times New Roman"/>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left="254" w:right="91" w:hanging="254"/>
              <w:jc w:val="both"/>
              <w:rPr>
                <w:rFonts w:ascii="Times New Roman" w:eastAsia="標楷體" w:hAnsi="Times New Roman"/>
              </w:rPr>
            </w:pPr>
          </w:p>
        </w:tc>
      </w:tr>
      <w:tr w:rsidR="00AE0832">
        <w:tblPrEx>
          <w:tblCellMar>
            <w:top w:w="0" w:type="dxa"/>
            <w:bottom w:w="0" w:type="dxa"/>
          </w:tblCellMar>
        </w:tblPrEx>
        <w:trPr>
          <w:trHeight w:val="615"/>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pPr>
            <w:r>
              <w:rPr>
                <w:rFonts w:ascii="Times New Roman" w:eastAsia="標楷體" w:hAnsi="Times New Roman"/>
                <w:szCs w:val="20"/>
              </w:rPr>
              <w:t>Printing Expenses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wordWrap w:val="0"/>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91"/>
              <w:jc w:val="both"/>
              <w:rPr>
                <w:rFonts w:ascii="Times New Roman" w:eastAsia="標楷體" w:hAnsi="Times New Roman"/>
              </w:rPr>
            </w:pPr>
            <w:r>
              <w:rPr>
                <w:rFonts w:ascii="Times New Roman" w:eastAsia="標楷體" w:hAnsi="Times New Roman"/>
              </w:rPr>
              <w:t>Maximum: 5,000</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right="91"/>
              <w:jc w:val="both"/>
              <w:rPr>
                <w:rFonts w:ascii="Times New Roman" w:eastAsia="標楷體" w:hAnsi="Times New Roman"/>
              </w:rPr>
            </w:pPr>
          </w:p>
        </w:tc>
      </w:tr>
      <w:tr w:rsidR="00AE0832">
        <w:tblPrEx>
          <w:tblCellMar>
            <w:top w:w="0" w:type="dxa"/>
            <w:bottom w:w="0" w:type="dxa"/>
          </w:tblCellMar>
        </w:tblPrEx>
        <w:trPr>
          <w:trHeight w:val="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rPr>
                <w:rFonts w:ascii="Times New Roman" w:eastAsia="標楷體" w:hAnsi="Times New Roman"/>
                <w:color w:val="000000"/>
              </w:rPr>
            </w:pPr>
            <w:r>
              <w:rPr>
                <w:rFonts w:ascii="Times New Roman" w:eastAsia="標楷體" w:hAnsi="Times New Roman"/>
                <w:color w:val="000000"/>
              </w:rPr>
              <w:t>Meal Fee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snapToGrid w:val="0"/>
              <w:ind w:right="-29"/>
              <w:jc w:val="center"/>
              <w:rPr>
                <w:rFonts w:ascii="Times New Roman" w:eastAsia="標楷體" w:hAnsi="Times New Roman"/>
              </w:rPr>
            </w:pPr>
            <w:r>
              <w:rPr>
                <w:rFonts w:ascii="Times New Roman" w:eastAsia="標楷體" w:hAnsi="Times New Roman"/>
              </w:rPr>
              <w:t>100</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wordWrap w:val="0"/>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ind w:right="91"/>
              <w:jc w:val="both"/>
              <w:rPr>
                <w:rFonts w:ascii="Times New Roman" w:eastAsia="標楷體" w:hAnsi="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right="91"/>
              <w:jc w:val="both"/>
              <w:rPr>
                <w:rFonts w:ascii="Times New Roman" w:eastAsia="標楷體" w:hAnsi="Times New Roman"/>
              </w:rPr>
            </w:pPr>
          </w:p>
        </w:tc>
      </w:tr>
      <w:tr w:rsidR="00AE0832">
        <w:tblPrEx>
          <w:tblCellMar>
            <w:top w:w="0" w:type="dxa"/>
            <w:bottom w:w="0" w:type="dxa"/>
          </w:tblCellMar>
        </w:tblPrEx>
        <w:trPr>
          <w:trHeight w:val="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rPr>
                <w:rFonts w:ascii="Times New Roman" w:eastAsia="標楷體" w:hAnsi="Times New Roman"/>
                <w:color w:val="000000"/>
              </w:rPr>
            </w:pPr>
            <w:r>
              <w:rPr>
                <w:rFonts w:ascii="Times New Roman" w:eastAsia="標楷體" w:hAnsi="Times New Roman"/>
                <w:color w:val="000000"/>
              </w:rPr>
              <w:t xml:space="preserve">Reference book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snapToGrid w:val="0"/>
              <w:ind w:right="-29"/>
              <w:jc w:val="center"/>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wordWrap w:val="0"/>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91"/>
              <w:jc w:val="both"/>
              <w:rPr>
                <w:rFonts w:ascii="Times New Roman" w:eastAsia="標楷體" w:hAnsi="Times New Roman"/>
              </w:rPr>
            </w:pPr>
            <w:r>
              <w:rPr>
                <w:rFonts w:ascii="Times New Roman" w:eastAsia="標楷體" w:hAnsi="Times New Roman"/>
              </w:rPr>
              <w:t xml:space="preserve">Maximum: 2,000. Should be relevant to the community’s theme or necessary for the execution of the </w:t>
            </w:r>
            <w:r>
              <w:rPr>
                <w:rFonts w:ascii="Times New Roman" w:eastAsia="標楷體" w:hAnsi="Times New Roman"/>
              </w:rPr>
              <w:t xml:space="preserve">activities.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right="91"/>
              <w:jc w:val="both"/>
              <w:rPr>
                <w:rFonts w:ascii="Times New Roman" w:eastAsia="標楷體" w:hAnsi="Times New Roman"/>
              </w:rPr>
            </w:pPr>
          </w:p>
        </w:tc>
      </w:tr>
      <w:tr w:rsidR="00AE0832">
        <w:tblPrEx>
          <w:tblCellMar>
            <w:top w:w="0" w:type="dxa"/>
            <w:bottom w:w="0" w:type="dxa"/>
          </w:tblCellMar>
        </w:tblPrEx>
        <w:trPr>
          <w:trHeight w:val="552"/>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rPr>
                <w:rFonts w:ascii="Times New Roman" w:eastAsia="標楷體" w:hAnsi="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12"/>
              <w:rPr>
                <w:rFonts w:ascii="Times New Roman" w:hAnsi="Times New Roman"/>
              </w:rPr>
            </w:pPr>
            <w:r>
              <w:rPr>
                <w:rFonts w:ascii="Times New Roman" w:hAnsi="Times New Roman"/>
              </w:rPr>
              <w:t>Miscellaneous Expenses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jc w:val="right"/>
              <w:rPr>
                <w:rFonts w:ascii="Times New Roman" w:eastAsia="標楷體" w:hAnsi="Times New Roman"/>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AE0832">
            <w:pPr>
              <w:widowControl/>
              <w:wordWrap w:val="0"/>
              <w:jc w:val="right"/>
              <w:rPr>
                <w:rFonts w:ascii="Times New Roman" w:eastAsia="標楷體" w:hAnsi="Times New Roman"/>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91"/>
              <w:jc w:val="both"/>
              <w:rPr>
                <w:rFonts w:ascii="Times New Roman" w:eastAsia="標楷體" w:hAnsi="Times New Roman"/>
              </w:rPr>
            </w:pPr>
            <w:r>
              <w:rPr>
                <w:rFonts w:ascii="Times New Roman" w:eastAsia="標楷體" w:hAnsi="Times New Roman"/>
              </w:rPr>
              <w:t xml:space="preserve">Such as stationery, paper, tapes, information consumables, folders, and postage. The price of each item cannot exceed 1,000, and no flash drive may be purchased. Maximum: 3000.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832" w:rsidRDefault="00AE0832">
            <w:pPr>
              <w:widowControl/>
              <w:ind w:right="91"/>
              <w:jc w:val="both"/>
              <w:rPr>
                <w:rFonts w:ascii="Times New Roman" w:eastAsia="標楷體" w:hAnsi="Times New Roman"/>
              </w:rPr>
            </w:pPr>
          </w:p>
        </w:tc>
      </w:tr>
      <w:tr w:rsidR="00AE0832">
        <w:tblPrEx>
          <w:tblCellMar>
            <w:top w:w="0" w:type="dxa"/>
            <w:bottom w:w="0" w:type="dxa"/>
          </w:tblCellMar>
        </w:tblPrEx>
        <w:trPr>
          <w:trHeight w:val="613"/>
        </w:trPr>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ordWrap w:val="0"/>
              <w:jc w:val="right"/>
              <w:rPr>
                <w:rFonts w:ascii="Times New Roman" w:eastAsia="標楷體" w:hAnsi="Times New Roman"/>
                <w:b/>
                <w:bCs/>
              </w:rPr>
            </w:pPr>
            <w:r>
              <w:rPr>
                <w:rFonts w:ascii="Times New Roman" w:eastAsia="標楷體" w:hAnsi="Times New Roman"/>
                <w:b/>
                <w:bCs/>
              </w:rPr>
              <w:t>Total Amount</w:t>
            </w:r>
          </w:p>
        </w:tc>
        <w:tc>
          <w:tcPr>
            <w:tcW w:w="77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0832" w:rsidRDefault="00803783">
            <w:pPr>
              <w:widowControl/>
              <w:ind w:right="91"/>
              <w:jc w:val="right"/>
              <w:rPr>
                <w:rFonts w:ascii="Times New Roman" w:eastAsia="標楷體" w:hAnsi="Times New Roman"/>
                <w:b/>
              </w:rPr>
            </w:pPr>
            <w:r>
              <w:rPr>
                <w:rFonts w:ascii="Times New Roman" w:eastAsia="標楷體" w:hAnsi="Times New Roman"/>
                <w:b/>
              </w:rPr>
              <w:t>NTD</w:t>
            </w:r>
          </w:p>
        </w:tc>
      </w:tr>
    </w:tbl>
    <w:p w:rsidR="00AE0832" w:rsidRDefault="00AE0832">
      <w:pPr>
        <w:pStyle w:val="a4"/>
        <w:rPr>
          <w:rFonts w:ascii="Times New Roman" w:hAnsi="Times New Roman"/>
          <w:sz w:val="28"/>
        </w:rPr>
      </w:pPr>
    </w:p>
    <w:p w:rsidR="00AE0832" w:rsidRDefault="00AE0832">
      <w:pPr>
        <w:pStyle w:val="a4"/>
        <w:rPr>
          <w:rFonts w:ascii="Times New Roman" w:hAnsi="Times New Roman"/>
          <w:sz w:val="28"/>
        </w:rPr>
      </w:pPr>
    </w:p>
    <w:p w:rsidR="00AE0832" w:rsidRDefault="00AE0832">
      <w:pPr>
        <w:pStyle w:val="a4"/>
        <w:rPr>
          <w:rFonts w:ascii="Times New Roman" w:hAnsi="Times New Roman"/>
          <w:sz w:val="28"/>
        </w:rPr>
      </w:pPr>
    </w:p>
    <w:sectPr w:rsidR="00AE0832">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83" w:rsidRDefault="00803783">
      <w:r>
        <w:separator/>
      </w:r>
    </w:p>
  </w:endnote>
  <w:endnote w:type="continuationSeparator" w:id="0">
    <w:p w:rsidR="00803783" w:rsidRDefault="0080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83" w:rsidRDefault="00803783">
      <w:r>
        <w:rPr>
          <w:color w:val="000000"/>
        </w:rPr>
        <w:separator/>
      </w:r>
    </w:p>
  </w:footnote>
  <w:footnote w:type="continuationSeparator" w:id="0">
    <w:p w:rsidR="00803783" w:rsidRDefault="00803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1043"/>
    <w:multiLevelType w:val="multilevel"/>
    <w:tmpl w:val="17440048"/>
    <w:lvl w:ilvl="0">
      <w:start w:val="1"/>
      <w:numFmt w:val="upperRoman"/>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E0832"/>
    <w:rsid w:val="0003408C"/>
    <w:rsid w:val="00803783"/>
    <w:rsid w:val="00AE0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3607B-789E-428C-A397-075E6CBC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character" w:customStyle="1" w:styleId="UnresolvedMention">
    <w:name w:val="Unresolved Mention"/>
    <w:basedOn w:val="a0"/>
    <w:rPr>
      <w:color w:val="605E5C"/>
      <w:shd w:val="clear" w:color="auto" w:fill="E1DFDD"/>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4243</Characters>
  <Application>Microsoft Office Word</Application>
  <DocSecurity>0</DocSecurity>
  <Lines>80</Lines>
  <Paragraphs>42</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user</cp:lastModifiedBy>
  <cp:revision>2</cp:revision>
  <dcterms:created xsi:type="dcterms:W3CDTF">2024-07-02T03:18:00Z</dcterms:created>
  <dcterms:modified xsi:type="dcterms:W3CDTF">2024-07-02T03:18:00Z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2c147b2a-617e-41a7-bdd0-05f3528e3a54</vt:lpwstr>
  </property>
</Properties>
</file>