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ind w:right="75.2362204724426"/>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2026.5.22</w:t>
      </w:r>
      <w:r w:rsidDel="00000000" w:rsidR="00000000" w:rsidRPr="00000000">
        <w:rPr>
          <w:rtl w:val="0"/>
        </w:rPr>
      </w:r>
    </w:p>
    <w:p w:rsidR="00000000" w:rsidDel="00000000" w:rsidP="00000000" w:rsidRDefault="00000000" w:rsidRPr="00000000" w14:paraId="00000002">
      <w:pPr>
        <w:spacing w:before="50" w:line="300" w:lineRule="auto"/>
        <w:rPr>
          <w:rFonts w:ascii="Times New Roman" w:cs="Times New Roman" w:eastAsia="Times New Roman" w:hAnsi="Times New Roman"/>
          <w:b w:val="1"/>
          <w:bCs w:val="1"/>
          <w:sz w:val="2"/>
          <w:szCs w:val="2"/>
        </w:rPr>
      </w:pPr>
      <w:r w:rsidDel="00000000" w:rsidR="00000000" w:rsidRPr="00000000">
        <w:rPr>
          <w:rtl w:val="0"/>
        </w:rPr>
      </w:r>
    </w:p>
    <w:tbl>
      <w:tblPr>
        <w:tblStyle w:val="Table1"/>
        <w:tblW w:w="14772.0" w:type="dxa"/>
        <w:jc w:val="left"/>
        <w:tblInd w:w="-318.0" w:type="dxa"/>
        <w:tblLayout w:type="fixed"/>
        <w:tblLook w:val="0000"/>
      </w:tblPr>
      <w:tblGrid>
        <w:gridCol w:w="2155"/>
        <w:gridCol w:w="5671"/>
        <w:gridCol w:w="1559"/>
        <w:gridCol w:w="142"/>
        <w:gridCol w:w="1985"/>
        <w:gridCol w:w="1842"/>
        <w:gridCol w:w="1418"/>
        <w:tblGridChange w:id="0">
          <w:tblGrid>
            <w:gridCol w:w="2155"/>
            <w:gridCol w:w="5671"/>
            <w:gridCol w:w="1559"/>
            <w:gridCol w:w="142"/>
            <w:gridCol w:w="1985"/>
            <w:gridCol w:w="1842"/>
            <w:gridCol w:w="1418"/>
          </w:tblGrid>
        </w:tblGridChange>
      </w:tblGrid>
      <w:tr>
        <w:trPr>
          <w:cantSplit w:val="0"/>
          <w:trHeight w:val="1095" w:hRule="atLeast"/>
          <w:tblHeader w:val="0"/>
        </w:trPr>
        <w:tc>
          <w:tcPr>
            <w:gridSpan w:val="7"/>
            <w:tcBorders>
              <w:top w:color="000000" w:space="0" w:sz="4" w:val="single"/>
              <w:left w:color="000000" w:space="0" w:sz="4" w:val="single"/>
              <w:bottom w:color="000000" w:space="0" w:sz="4" w:val="single"/>
              <w:right w:color="000000" w:space="0" w:sz="4" w:val="single"/>
            </w:tcBorders>
            <w:shd w:fill="d9ead3" w:val="clear"/>
            <w:tcMar>
              <w:top w:w="0.0" w:type="dxa"/>
              <w:left w:w="108.0" w:type="dxa"/>
              <w:bottom w:w="0.0" w:type="dxa"/>
              <w:right w:w="108.0" w:type="dxa"/>
            </w:tcMar>
            <w:vAlign w:val="center"/>
          </w:tcPr>
          <w:p w:rsidR="00000000" w:rsidDel="00000000" w:rsidP="00000000" w:rsidRDefault="00000000" w:rsidRPr="00000000" w14:paraId="00000003">
            <w:pPr>
              <w:widowControl w:val="1"/>
              <w:jc w:val="center"/>
              <w:rPr/>
            </w:pPr>
            <w:bookmarkStart w:colFirst="0" w:colLast="0" w:name="_heading=h.npbzdobi1bci" w:id="0"/>
            <w:bookmarkEnd w:id="0"/>
            <w:sdt>
              <w:sdtPr>
                <w:id w:val="1034973501"/>
                <w:tag w:val="goog_rdk_0"/>
              </w:sdtPr>
              <w:sdtContent>
                <w:r w:rsidDel="00000000" w:rsidR="00000000" w:rsidRPr="00000000">
                  <w:rPr>
                    <w:rFonts w:ascii="Gungsuh" w:cs="Gungsuh" w:eastAsia="Gungsuh" w:hAnsi="Gungsuh"/>
                    <w:b w:val="1"/>
                    <w:bCs w:val="1"/>
                    <w:sz w:val="32"/>
                    <w:szCs w:val="32"/>
                    <w:rtl w:val="0"/>
                  </w:rPr>
                  <w:t xml:space="preserve">英語授課教學演示及觀課之教學教案</w:t>
                </w:r>
              </w:sdtContent>
            </w:sdt>
            <w:r w:rsidDel="00000000" w:rsidR="00000000" w:rsidRPr="00000000">
              <w:rPr>
                <w:rtl w:val="0"/>
              </w:rPr>
            </w:r>
          </w:p>
          <w:p w:rsidR="00000000" w:rsidDel="00000000" w:rsidP="00000000" w:rsidRDefault="00000000" w:rsidRPr="00000000" w14:paraId="00000004">
            <w:pPr>
              <w:widowControl w:val="1"/>
              <w:jc w:val="center"/>
              <w:rPr/>
            </w:pPr>
            <w:r w:rsidDel="00000000" w:rsidR="00000000" w:rsidRPr="00000000">
              <w:rPr>
                <w:rFonts w:ascii="Times New Roman" w:cs="Times New Roman" w:eastAsia="Times New Roman" w:hAnsi="Times New Roman"/>
                <w:b w:val="1"/>
                <w:bCs w:val="1"/>
                <w:sz w:val="32"/>
                <w:szCs w:val="32"/>
                <w:rtl w:val="0"/>
              </w:rPr>
              <w:t xml:space="preserve">Lesson Plan for EMI Microteaching and Classroom Observation</w:t>
            </w:r>
            <w:r w:rsidDel="00000000" w:rsidR="00000000" w:rsidRPr="00000000">
              <w:rPr>
                <w:rtl w:val="0"/>
              </w:rPr>
            </w:r>
          </w:p>
        </w:tc>
      </w:tr>
      <w:tr>
        <w:trPr>
          <w:cantSplit w:val="0"/>
          <w:trHeight w:val="101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0B">
            <w:pPr>
              <w:widowControl w:val="1"/>
              <w:rPr>
                <w:rFonts w:ascii="Times New Roman" w:cs="Times New Roman" w:eastAsia="Times New Roman" w:hAnsi="Times New Roman"/>
              </w:rPr>
            </w:pPr>
            <w:sdt>
              <w:sdtPr>
                <w:id w:val="1627036933"/>
                <w:tag w:val="goog_rdk_1"/>
              </w:sdtPr>
              <w:sdtContent>
                <w:r w:rsidDel="00000000" w:rsidR="00000000" w:rsidRPr="00000000">
                  <w:rPr>
                    <w:rFonts w:ascii="Gungsuh" w:cs="Gungsuh" w:eastAsia="Gungsuh" w:hAnsi="Gungsuh"/>
                    <w:rtl w:val="0"/>
                  </w:rPr>
                  <w:t xml:space="preserve">授課教師 </w:t>
                </w:r>
              </w:sdtContent>
            </w:sdt>
          </w:p>
          <w:p w:rsidR="00000000" w:rsidDel="00000000" w:rsidP="00000000" w:rsidRDefault="00000000" w:rsidRPr="00000000" w14:paraId="0000000C">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Instructor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0D">
            <w:pPr>
              <w:widowControl w:val="1"/>
              <w:rPr>
                <w:rFonts w:ascii="Times New Roman" w:cs="Times New Roman" w:eastAsia="Times New Roman" w:hAnsi="Times New Roman"/>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0E">
            <w:pPr>
              <w:widowControl w:val="1"/>
              <w:rPr>
                <w:rFonts w:ascii="Times New Roman" w:cs="Times New Roman" w:eastAsia="Times New Roman" w:hAnsi="Times New Roman"/>
              </w:rPr>
            </w:pPr>
            <w:sdt>
              <w:sdtPr>
                <w:id w:val="656288430"/>
                <w:tag w:val="goog_rdk_2"/>
              </w:sdtPr>
              <w:sdtContent>
                <w:r w:rsidDel="00000000" w:rsidR="00000000" w:rsidRPr="00000000">
                  <w:rPr>
                    <w:rFonts w:ascii="Gungsuh" w:cs="Gungsuh" w:eastAsia="Gungsuh" w:hAnsi="Gungsuh"/>
                    <w:rtl w:val="0"/>
                  </w:rPr>
                  <w:t xml:space="preserve">所屬學校</w:t>
                </w:r>
              </w:sdtContent>
            </w:sdt>
          </w:p>
          <w:p w:rsidR="00000000" w:rsidDel="00000000" w:rsidP="00000000" w:rsidRDefault="00000000" w:rsidRPr="00000000" w14:paraId="0000000F">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University</w:t>
            </w:r>
          </w:p>
        </w:tc>
        <w:tc>
          <w:tcPr>
            <w:gridSpan w:val="3"/>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1">
            <w:pPr>
              <w:widowControl w:val="1"/>
              <w:rPr>
                <w:rFonts w:ascii="Times New Roman" w:cs="Times New Roman" w:eastAsia="Times New Roman" w:hAnsi="Times New Roman"/>
              </w:rPr>
            </w:pPr>
            <w:r w:rsidDel="00000000" w:rsidR="00000000" w:rsidRPr="00000000">
              <w:rPr>
                <w:rtl w:val="0"/>
              </w:rPr>
            </w:r>
          </w:p>
        </w:tc>
      </w:tr>
      <w:tr>
        <w:trPr>
          <w:cantSplit w:val="0"/>
          <w:trHeight w:val="98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4">
            <w:pPr>
              <w:widowControl w:val="1"/>
              <w:rPr>
                <w:rFonts w:ascii="Times New Roman" w:cs="Times New Roman" w:eastAsia="Times New Roman" w:hAnsi="Times New Roman"/>
              </w:rPr>
            </w:pPr>
            <w:sdt>
              <w:sdtPr>
                <w:id w:val="1778573493"/>
                <w:tag w:val="goog_rdk_3"/>
              </w:sdtPr>
              <w:sdtContent>
                <w:r w:rsidDel="00000000" w:rsidR="00000000" w:rsidRPr="00000000">
                  <w:rPr>
                    <w:rFonts w:ascii="Gungsuh" w:cs="Gungsuh" w:eastAsia="Gungsuh" w:hAnsi="Gungsuh"/>
                    <w:rtl w:val="0"/>
                  </w:rPr>
                  <w:t xml:space="preserve">所屬系所</w:t>
                </w:r>
              </w:sdtContent>
            </w:sdt>
          </w:p>
          <w:p w:rsidR="00000000" w:rsidDel="00000000" w:rsidP="00000000" w:rsidRDefault="00000000" w:rsidRPr="00000000" w14:paraId="00000015">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Dept/Inst.</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6">
            <w:pPr>
              <w:widowControl w:val="1"/>
              <w:rPr>
                <w:rFonts w:ascii="Times New Roman" w:cs="Times New Roman" w:eastAsia="Times New Roman" w:hAnsi="Times New Roman"/>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7">
            <w:pPr>
              <w:widowControl w:val="1"/>
              <w:rPr>
                <w:rFonts w:ascii="Times New Roman" w:cs="Times New Roman" w:eastAsia="Times New Roman" w:hAnsi="Times New Roman"/>
              </w:rPr>
            </w:pPr>
            <w:sdt>
              <w:sdtPr>
                <w:id w:val="-714258158"/>
                <w:tag w:val="goog_rdk_4"/>
              </w:sdtPr>
              <w:sdtContent>
                <w:r w:rsidDel="00000000" w:rsidR="00000000" w:rsidRPr="00000000">
                  <w:rPr>
                    <w:rFonts w:ascii="Gungsuh" w:cs="Gungsuh" w:eastAsia="Gungsuh" w:hAnsi="Gungsuh"/>
                    <w:rtl w:val="0"/>
                  </w:rPr>
                  <w:t xml:space="preserve">學生人數 </w:t>
                </w:r>
              </w:sdtContent>
            </w:sdt>
          </w:p>
          <w:p w:rsidR="00000000" w:rsidDel="00000000" w:rsidP="00000000" w:rsidRDefault="00000000" w:rsidRPr="00000000" w14:paraId="00000018">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 of Students </w:t>
            </w:r>
          </w:p>
        </w:tc>
        <w:tc>
          <w:tcPr>
            <w:gridSpan w:val="3"/>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A">
            <w:pPr>
              <w:widowControl w:val="1"/>
              <w:rPr>
                <w:rFonts w:ascii="Times New Roman" w:cs="Times New Roman" w:eastAsia="Times New Roman" w:hAnsi="Times New Roman"/>
              </w:rPr>
            </w:pPr>
            <w:r w:rsidDel="00000000" w:rsidR="00000000" w:rsidRPr="00000000">
              <w:rPr>
                <w:rtl w:val="0"/>
              </w:rPr>
            </w:r>
          </w:p>
        </w:tc>
      </w:tr>
      <w:tr>
        <w:trPr>
          <w:cantSplit w:val="0"/>
          <w:trHeight w:val="4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D">
            <w:pPr>
              <w:widowControl w:val="1"/>
              <w:rPr>
                <w:rFonts w:ascii="Times New Roman" w:cs="Times New Roman" w:eastAsia="Times New Roman" w:hAnsi="Times New Roman"/>
              </w:rPr>
            </w:pPr>
            <w:sdt>
              <w:sdtPr>
                <w:id w:val="400933305"/>
                <w:tag w:val="goog_rdk_5"/>
              </w:sdtPr>
              <w:sdtContent>
                <w:r w:rsidDel="00000000" w:rsidR="00000000" w:rsidRPr="00000000">
                  <w:rPr>
                    <w:rFonts w:ascii="Gungsuh" w:cs="Gungsuh" w:eastAsia="Gungsuh" w:hAnsi="Gungsuh"/>
                    <w:rtl w:val="0"/>
                  </w:rPr>
                  <w:t xml:space="preserve">展示方式 </w:t>
                </w:r>
              </w:sdtContent>
            </w:sdt>
          </w:p>
          <w:p w:rsidR="00000000" w:rsidDel="00000000" w:rsidP="00000000" w:rsidRDefault="00000000" w:rsidRPr="00000000" w14:paraId="0000001E">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Way of Demonstration </w:t>
            </w:r>
          </w:p>
        </w:tc>
        <w:tc>
          <w:tcPr>
            <w:gridSpan w:val="6"/>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F">
            <w:pPr>
              <w:widowControl w:val="1"/>
              <w:rPr>
                <w:rFonts w:ascii="Times New Roman" w:cs="Times New Roman" w:eastAsia="Times New Roman" w:hAnsi="Times New Roman"/>
              </w:rPr>
            </w:pPr>
            <w:sdt>
              <w:sdtPr>
                <w:id w:val="1998810181"/>
                <w:tag w:val="goog_rdk_6"/>
              </w:sdtPr>
              <w:sdtContent>
                <w:r w:rsidDel="00000000" w:rsidR="00000000" w:rsidRPr="00000000">
                  <w:rPr>
                    <w:rFonts w:ascii="Gungsuh" w:cs="Gungsuh" w:eastAsia="Gungsuh" w:hAnsi="Gungsuh"/>
                    <w:rtl w:val="0"/>
                  </w:rPr>
                  <w:t xml:space="preserve">□ 現場教學 On-site instruction</w:t>
                </w:r>
              </w:sdtContent>
            </w:sdt>
          </w:p>
          <w:p w:rsidR="00000000" w:rsidDel="00000000" w:rsidP="00000000" w:rsidRDefault="00000000" w:rsidRPr="00000000" w14:paraId="00000020">
            <w:pPr>
              <w:widowControl w:val="1"/>
              <w:rPr>
                <w:rFonts w:ascii="Times New Roman" w:cs="Times New Roman" w:eastAsia="Times New Roman" w:hAnsi="Times New Roman"/>
              </w:rPr>
            </w:pPr>
            <w:sdt>
              <w:sdtPr>
                <w:id w:val="-894606333"/>
                <w:tag w:val="goog_rdk_7"/>
              </w:sdtPr>
              <w:sdtContent>
                <w:r w:rsidDel="00000000" w:rsidR="00000000" w:rsidRPr="00000000">
                  <w:rPr>
                    <w:rFonts w:ascii="Gungsuh" w:cs="Gungsuh" w:eastAsia="Gungsuh" w:hAnsi="Gungsuh"/>
                    <w:rtl w:val="0"/>
                  </w:rPr>
                  <w:t xml:space="preserve">□ 預錄影片 Pre-recorded video</w:t>
                </w:r>
              </w:sdtContent>
            </w:sdt>
          </w:p>
          <w:p w:rsidR="00000000" w:rsidDel="00000000" w:rsidP="00000000" w:rsidRDefault="00000000" w:rsidRPr="00000000" w14:paraId="00000021">
            <w:pPr>
              <w:widowControl w:val="1"/>
              <w:rPr>
                <w:rFonts w:ascii="Times New Roman" w:cs="Times New Roman" w:eastAsia="Times New Roman" w:hAnsi="Times New Roman"/>
              </w:rPr>
            </w:pPr>
            <w:sdt>
              <w:sdtPr>
                <w:id w:val="-2033958920"/>
                <w:tag w:val="goog_rdk_8"/>
              </w:sdtPr>
              <w:sdtContent>
                <w:r w:rsidDel="00000000" w:rsidR="00000000" w:rsidRPr="00000000">
                  <w:rPr>
                    <w:rFonts w:ascii="Gungsuh" w:cs="Gungsuh" w:eastAsia="Gungsuh" w:hAnsi="Gungsuh"/>
                    <w:rtl w:val="0"/>
                  </w:rPr>
                  <w:t xml:space="preserve">□ 線上演示 Online demonstration</w:t>
                </w:r>
              </w:sdtContent>
            </w:sdt>
          </w:p>
        </w:tc>
      </w:tr>
      <w:tr>
        <w:trPr>
          <w:cantSplit w:val="0"/>
          <w:trHeight w:val="83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7">
            <w:pPr>
              <w:widowControl w:val="1"/>
              <w:rPr>
                <w:rFonts w:ascii="Times New Roman" w:cs="Times New Roman" w:eastAsia="Times New Roman" w:hAnsi="Times New Roman"/>
              </w:rPr>
            </w:pPr>
            <w:sdt>
              <w:sdtPr>
                <w:id w:val="1012899033"/>
                <w:tag w:val="goog_rdk_9"/>
              </w:sdtPr>
              <w:sdtContent>
                <w:r w:rsidDel="00000000" w:rsidR="00000000" w:rsidRPr="00000000">
                  <w:rPr>
                    <w:rFonts w:ascii="Gungsuh" w:cs="Gungsuh" w:eastAsia="Gungsuh" w:hAnsi="Gungsuh"/>
                    <w:rtl w:val="0"/>
                  </w:rPr>
                  <w:t xml:space="preserve">課程名稱 </w:t>
                </w:r>
              </w:sdtContent>
            </w:sdt>
          </w:p>
          <w:p w:rsidR="00000000" w:rsidDel="00000000" w:rsidP="00000000" w:rsidRDefault="00000000" w:rsidRPr="00000000" w14:paraId="00000028">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Course Title </w:t>
            </w:r>
          </w:p>
        </w:tc>
        <w:tc>
          <w:tcPr>
            <w:gridSpan w:val="6"/>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9">
            <w:pPr>
              <w:widowControl w:val="1"/>
              <w:rPr>
                <w:rFonts w:ascii="Times New Roman" w:cs="Times New Roman" w:eastAsia="Times New Roman" w:hAnsi="Times New Roman"/>
              </w:rPr>
            </w:pPr>
            <w:r w:rsidDel="00000000" w:rsidR="00000000" w:rsidRPr="00000000">
              <w:rPr>
                <w:rtl w:val="0"/>
              </w:rPr>
            </w:r>
          </w:p>
        </w:tc>
      </w:tr>
      <w:tr>
        <w:trPr>
          <w:cantSplit w:val="0"/>
          <w:trHeight w:val="84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F">
            <w:pPr>
              <w:widowControl w:val="1"/>
              <w:rPr>
                <w:rFonts w:ascii="Times New Roman" w:cs="Times New Roman" w:eastAsia="Times New Roman" w:hAnsi="Times New Roman"/>
              </w:rPr>
            </w:pPr>
            <w:sdt>
              <w:sdtPr>
                <w:id w:val="-501794760"/>
                <w:tag w:val="goog_rdk_10"/>
              </w:sdtPr>
              <w:sdtContent>
                <w:r w:rsidDel="00000000" w:rsidR="00000000" w:rsidRPr="00000000">
                  <w:rPr>
                    <w:rFonts w:ascii="Gungsuh" w:cs="Gungsuh" w:eastAsia="Gungsuh" w:hAnsi="Gungsuh"/>
                    <w:rtl w:val="0"/>
                  </w:rPr>
                  <w:t xml:space="preserve">主題 </w:t>
                </w:r>
              </w:sdtContent>
            </w:sdt>
          </w:p>
          <w:p w:rsidR="00000000" w:rsidDel="00000000" w:rsidP="00000000" w:rsidRDefault="00000000" w:rsidRPr="00000000" w14:paraId="00000030">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Lesson/Topic </w:t>
            </w:r>
          </w:p>
        </w:tc>
        <w:tc>
          <w:tcPr>
            <w:gridSpan w:val="6"/>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31">
            <w:pPr>
              <w:widowControl w:val="1"/>
              <w:rPr>
                <w:rFonts w:ascii="Times New Roman" w:cs="Times New Roman" w:eastAsia="Times New Roman" w:hAnsi="Times New Roman"/>
              </w:rPr>
            </w:pPr>
            <w:r w:rsidDel="00000000" w:rsidR="00000000" w:rsidRPr="00000000">
              <w:rPr>
                <w:rtl w:val="0"/>
              </w:rPr>
            </w:r>
          </w:p>
        </w:tc>
      </w:tr>
      <w:tr>
        <w:trPr>
          <w:cantSplit w:val="0"/>
          <w:trHeight w:val="84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37">
            <w:pPr>
              <w:widowControl w:val="1"/>
              <w:rPr>
                <w:rFonts w:ascii="Times New Roman" w:cs="Times New Roman" w:eastAsia="Times New Roman" w:hAnsi="Times New Roman"/>
              </w:rPr>
            </w:pPr>
            <w:sdt>
              <w:sdtPr>
                <w:id w:val="-1819571326"/>
                <w:tag w:val="goog_rdk_11"/>
              </w:sdtPr>
              <w:sdtContent>
                <w:r w:rsidDel="00000000" w:rsidR="00000000" w:rsidRPr="00000000">
                  <w:rPr>
                    <w:rFonts w:ascii="Gungsuh" w:cs="Gungsuh" w:eastAsia="Gungsuh" w:hAnsi="Gungsuh"/>
                    <w:rtl w:val="0"/>
                  </w:rPr>
                  <w:t xml:space="preserve">教學日期 </w:t>
                </w:r>
              </w:sdtContent>
            </w:sdt>
          </w:p>
          <w:p w:rsidR="00000000" w:rsidDel="00000000" w:rsidP="00000000" w:rsidRDefault="00000000" w:rsidRPr="00000000" w14:paraId="00000038">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39">
            <w:pPr>
              <w:widowControl w:val="1"/>
              <w:rPr>
                <w:rFonts w:ascii="Times New Roman" w:cs="Times New Roman" w:eastAsia="Times New Roman" w:hAnsi="Times New Roman"/>
              </w:rPr>
            </w:pPr>
            <w:sdt>
              <w:sdtPr>
                <w:id w:val="934812083"/>
                <w:tag w:val="goog_rdk_12"/>
              </w:sdtPr>
              <w:sdtContent>
                <w:r w:rsidDel="00000000" w:rsidR="00000000" w:rsidRPr="00000000">
                  <w:rPr>
                    <w:rFonts w:ascii="Gungsuh" w:cs="Gungsuh" w:eastAsia="Gungsuh" w:hAnsi="Gungsuh"/>
                    <w:rtl w:val="0"/>
                  </w:rPr>
                  <w:t xml:space="preserve">　　　年　　　月　　　日</w:t>
                </w:r>
              </w:sdtContent>
            </w:sdt>
          </w:p>
          <w:p w:rsidR="00000000" w:rsidDel="00000000" w:rsidP="00000000" w:rsidRDefault="00000000" w:rsidRPr="00000000" w14:paraId="0000003A">
            <w:pPr>
              <w:widowControl w:val="1"/>
              <w:rPr>
                <w:rFonts w:ascii="Times New Roman" w:cs="Times New Roman" w:eastAsia="Times New Roman" w:hAnsi="Times New Roman"/>
              </w:rPr>
            </w:pPr>
            <w:sdt>
              <w:sdtPr>
                <w:id w:val="507577558"/>
                <w:tag w:val="goog_rdk_13"/>
              </w:sdtPr>
              <w:sdtContent>
                <w:r w:rsidDel="00000000" w:rsidR="00000000" w:rsidRPr="00000000">
                  <w:rPr>
                    <w:rFonts w:ascii="Gungsuh" w:cs="Gungsuh" w:eastAsia="Gungsuh" w:hAnsi="Gungsuh"/>
                    <w:rtl w:val="0"/>
                  </w:rPr>
                  <w:t xml:space="preserve">　　　Y 　　　M　　　D</w:t>
                </w:r>
              </w:sdtContent>
            </w:sdt>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3B">
            <w:pPr>
              <w:widowControl w:val="1"/>
              <w:rPr>
                <w:rFonts w:ascii="Times New Roman" w:cs="Times New Roman" w:eastAsia="Times New Roman" w:hAnsi="Times New Roman"/>
              </w:rPr>
            </w:pPr>
            <w:sdt>
              <w:sdtPr>
                <w:id w:val="-1037015553"/>
                <w:tag w:val="goog_rdk_14"/>
              </w:sdtPr>
              <w:sdtContent>
                <w:r w:rsidDel="00000000" w:rsidR="00000000" w:rsidRPr="00000000">
                  <w:rPr>
                    <w:rFonts w:ascii="Gungsuh" w:cs="Gungsuh" w:eastAsia="Gungsuh" w:hAnsi="Gungsuh"/>
                    <w:rtl w:val="0"/>
                  </w:rPr>
                  <w:t xml:space="preserve">教學時間</w:t>
                </w:r>
              </w:sdtContent>
            </w:sdt>
          </w:p>
          <w:p w:rsidR="00000000" w:rsidDel="00000000" w:rsidP="00000000" w:rsidRDefault="00000000" w:rsidRPr="00000000" w14:paraId="0000003C">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 </w:t>
            </w:r>
          </w:p>
        </w:tc>
        <w:tc>
          <w:tcPr>
            <w:gridSpan w:val="3"/>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3E">
            <w:pPr>
              <w:widowControl w:val="1"/>
              <w:rPr>
                <w:rFonts w:ascii="Times New Roman" w:cs="Times New Roman" w:eastAsia="Times New Roman" w:hAnsi="Times New Roman"/>
              </w:rPr>
            </w:pPr>
            <w:sdt>
              <w:sdtPr>
                <w:id w:val="190221951"/>
                <w:tag w:val="goog_rdk_15"/>
              </w:sdtPr>
              <w:sdtContent>
                <w:r w:rsidDel="00000000" w:rsidR="00000000" w:rsidRPr="00000000">
                  <w:rPr>
                    <w:rFonts w:ascii="Gungsuh" w:cs="Gungsuh" w:eastAsia="Gungsuh" w:hAnsi="Gungsuh"/>
                    <w:rtl w:val="0"/>
                  </w:rPr>
                  <w:t xml:space="preserve">  　   :　    ~ 　   :　</w:t>
                </w:r>
              </w:sdtContent>
            </w:sdt>
          </w:p>
        </w:tc>
      </w:tr>
      <w:tr>
        <w:trPr>
          <w:cantSplit w:val="0"/>
          <w:trHeight w:val="929"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41">
            <w:pPr>
              <w:widowControl w:val="1"/>
              <w:rPr>
                <w:rFonts w:ascii="Times New Roman" w:cs="Times New Roman" w:eastAsia="Times New Roman" w:hAnsi="Times New Roman"/>
              </w:rPr>
            </w:pPr>
            <w:sdt>
              <w:sdtPr>
                <w:id w:val="-82437607"/>
                <w:tag w:val="goog_rdk_16"/>
              </w:sdtPr>
              <w:sdtContent>
                <w:r w:rsidDel="00000000" w:rsidR="00000000" w:rsidRPr="00000000">
                  <w:rPr>
                    <w:rFonts w:ascii="Gungsuh" w:cs="Gungsuh" w:eastAsia="Gungsuh" w:hAnsi="Gungsuh"/>
                    <w:rtl w:val="0"/>
                  </w:rPr>
                  <w:t xml:space="preserve">適用對象</w:t>
                </w:r>
              </w:sdtContent>
            </w:sdt>
          </w:p>
          <w:p w:rsidR="00000000" w:rsidDel="00000000" w:rsidP="00000000" w:rsidRDefault="00000000" w:rsidRPr="00000000" w14:paraId="00000042">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Suitable For</w:t>
            </w:r>
          </w:p>
        </w:tc>
        <w:tc>
          <w:tcPr>
            <w:gridSpan w:val="6"/>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43">
            <w:pPr>
              <w:widowControl w:val="1"/>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widowControl w:val="1"/>
              <w:rPr>
                <w:rFonts w:ascii="Times New Roman" w:cs="Times New Roman" w:eastAsia="Times New Roman" w:hAnsi="Times New Roman"/>
              </w:rPr>
            </w:pPr>
            <w:sdt>
              <w:sdtPr>
                <w:id w:val="1793783556"/>
                <w:tag w:val="goog_rdk_17"/>
              </w:sdtPr>
              <w:sdtContent>
                <w:r w:rsidDel="00000000" w:rsidR="00000000" w:rsidRPr="00000000">
                  <w:rPr>
                    <w:rFonts w:ascii="Gungsuh" w:cs="Gungsuh" w:eastAsia="Gungsuh" w:hAnsi="Gungsuh"/>
                    <w:rtl w:val="0"/>
                  </w:rPr>
                  <w:t xml:space="preserve">*學士班、碩士班、博士班 (undergraduate, graduate, PhD program)</w:t>
                </w:r>
              </w:sdtContent>
            </w:sdt>
          </w:p>
        </w:tc>
      </w:tr>
      <w:tr>
        <w:trPr>
          <w:cantSplit w:val="0"/>
          <w:trHeight w:val="135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4A">
            <w:pPr>
              <w:widowControl w:val="1"/>
              <w:rPr>
                <w:rFonts w:ascii="Times New Roman" w:cs="Times New Roman" w:eastAsia="Times New Roman" w:hAnsi="Times New Roman"/>
              </w:rPr>
            </w:pPr>
            <w:sdt>
              <w:sdtPr>
                <w:id w:val="-242327856"/>
                <w:tag w:val="goog_rdk_18"/>
              </w:sdtPr>
              <w:sdtContent>
                <w:r w:rsidDel="00000000" w:rsidR="00000000" w:rsidRPr="00000000">
                  <w:rPr>
                    <w:rFonts w:ascii="Gungsuh" w:cs="Gungsuh" w:eastAsia="Gungsuh" w:hAnsi="Gungsuh"/>
                    <w:rtl w:val="0"/>
                  </w:rPr>
                  <w:t xml:space="preserve">學生英語能力程度 </w:t>
                </w:r>
              </w:sdtContent>
            </w:sdt>
          </w:p>
          <w:p w:rsidR="00000000" w:rsidDel="00000000" w:rsidP="00000000" w:rsidRDefault="00000000" w:rsidRPr="00000000" w14:paraId="0000004B">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Anticipated Students’ English Proficiency Level </w:t>
            </w:r>
          </w:p>
        </w:tc>
        <w:tc>
          <w:tcPr>
            <w:gridSpan w:val="6"/>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4C">
            <w:pPr>
              <w:widowControl w:val="1"/>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widowControl w:val="1"/>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B1, B2, C1, C2</w:t>
            </w:r>
          </w:p>
          <w:p w:rsidR="00000000" w:rsidDel="00000000" w:rsidP="00000000" w:rsidRDefault="00000000" w:rsidRPr="00000000" w14:paraId="0000004E">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Circle a CEFR level: if mixed, write possible range of levels. To determine anticipated students’ English proficiency level, please refer to appendix 2: CEFR Levels—global scale.</w:t>
            </w:r>
          </w:p>
        </w:tc>
      </w:tr>
      <w:tr>
        <w:trPr>
          <w:cantSplit w:val="0"/>
          <w:trHeight w:val="2130"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54">
            <w:pPr>
              <w:widowControl w:val="1"/>
              <w:rPr>
                <w:rFonts w:ascii="Times New Roman" w:cs="Times New Roman" w:eastAsia="Times New Roman" w:hAnsi="Times New Roman"/>
              </w:rPr>
            </w:pPr>
            <w:sdt>
              <w:sdtPr>
                <w:id w:val="-228866085"/>
                <w:tag w:val="goog_rdk_19"/>
              </w:sdtPr>
              <w:sdtContent>
                <w:r w:rsidDel="00000000" w:rsidR="00000000" w:rsidRPr="00000000">
                  <w:rPr>
                    <w:rFonts w:ascii="Gungsuh" w:cs="Gungsuh" w:eastAsia="Gungsuh" w:hAnsi="Gungsuh"/>
                    <w:rtl w:val="0"/>
                  </w:rPr>
                  <w:t xml:space="preserve">教學目標</w:t>
                </w:r>
              </w:sdtContent>
            </w:sdt>
          </w:p>
          <w:p w:rsidR="00000000" w:rsidDel="00000000" w:rsidP="00000000" w:rsidRDefault="00000000" w:rsidRPr="00000000" w14:paraId="00000055">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Objective</w:t>
            </w:r>
          </w:p>
        </w:tc>
        <w:tc>
          <w:tcPr>
            <w:gridSpan w:val="6"/>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56">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Notes:</w:t>
            </w:r>
          </w:p>
          <w:p w:rsidR="00000000" w:rsidDel="00000000" w:rsidP="00000000" w:rsidRDefault="00000000" w:rsidRPr="00000000" w14:paraId="00000057">
            <w:pPr>
              <w:numPr>
                <w:ilvl w:val="0"/>
                <w:numId w:val="1"/>
              </w:numPr>
              <w:spacing w:line="240" w:lineRule="auto"/>
              <w:ind w:left="720" w:hanging="360"/>
              <w:jc w:val="both"/>
              <w:rPr/>
            </w:pPr>
            <w:r w:rsidDel="00000000" w:rsidR="00000000" w:rsidRPr="00000000">
              <w:rPr>
                <w:rFonts w:ascii="Times New Roman" w:cs="Times New Roman" w:eastAsia="Times New Roman" w:hAnsi="Times New Roman"/>
                <w:rtl w:val="0"/>
              </w:rPr>
              <w:t xml:space="preserve">Lesson objectives should be actions that are observable and measurable i.e., should include </w:t>
            </w:r>
            <w:r w:rsidDel="00000000" w:rsidR="00000000" w:rsidRPr="00000000">
              <w:rPr>
                <w:rFonts w:ascii="Times New Roman" w:cs="Times New Roman" w:eastAsia="Times New Roman" w:hAnsi="Times New Roman"/>
                <w:i w:val="1"/>
                <w:iCs w:val="1"/>
                <w:rtl w:val="0"/>
              </w:rPr>
              <w:t xml:space="preserve">who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do what </w:t>
            </w:r>
            <w:r w:rsidDel="00000000" w:rsidR="00000000" w:rsidRPr="00000000">
              <w:rPr>
                <w:rFonts w:ascii="Times New Roman" w:cs="Times New Roman" w:eastAsia="Times New Roman" w:hAnsi="Times New Roman"/>
                <w:rtl w:val="0"/>
              </w:rPr>
              <w:t xml:space="preserve">(action verb), </w:t>
            </w:r>
            <w:r w:rsidDel="00000000" w:rsidR="00000000" w:rsidRPr="00000000">
              <w:rPr>
                <w:rFonts w:ascii="Times New Roman" w:cs="Times New Roman" w:eastAsia="Times New Roman" w:hAnsi="Times New Roman"/>
                <w:i w:val="1"/>
                <w:iCs w:val="1"/>
                <w:rtl w:val="0"/>
              </w:rPr>
              <w:t xml:space="preserve">under what conditions </w:t>
            </w:r>
            <w:r w:rsidDel="00000000" w:rsidR="00000000" w:rsidRPr="00000000">
              <w:rPr>
                <w:rFonts w:ascii="Times New Roman" w:cs="Times New Roman" w:eastAsia="Times New Roman" w:hAnsi="Times New Roman"/>
                <w:rtl w:val="0"/>
              </w:rPr>
              <w:t xml:space="preserve">(context), and </w:t>
            </w:r>
            <w:r w:rsidDel="00000000" w:rsidR="00000000" w:rsidRPr="00000000">
              <w:rPr>
                <w:rFonts w:ascii="Times New Roman" w:cs="Times New Roman" w:eastAsia="Times New Roman" w:hAnsi="Times New Roman"/>
                <w:i w:val="1"/>
                <w:iCs w:val="1"/>
                <w:rtl w:val="0"/>
              </w:rPr>
              <w:t xml:space="preserve">how well </w:t>
            </w:r>
            <w:r w:rsidDel="00000000" w:rsidR="00000000" w:rsidRPr="00000000">
              <w:rPr>
                <w:rFonts w:ascii="Times New Roman" w:cs="Times New Roman" w:eastAsia="Times New Roman" w:hAnsi="Times New Roman"/>
                <w:rtl w:val="0"/>
              </w:rPr>
              <w:t xml:space="preserve">(extent).</w:t>
            </w:r>
            <w:r w:rsidDel="00000000" w:rsidR="00000000" w:rsidRPr="00000000">
              <w:rPr>
                <w:rtl w:val="0"/>
              </w:rPr>
            </w:r>
          </w:p>
          <w:p w:rsidR="00000000" w:rsidDel="00000000" w:rsidP="00000000" w:rsidRDefault="00000000" w:rsidRPr="00000000" w14:paraId="00000058">
            <w:pPr>
              <w:widowControl w:val="1"/>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a list of verbs that you can use to formulate the lesson objectives, please see the Bloom’s Taxonomy Action Verbs chart below. </w:t>
            </w:r>
          </w:p>
          <w:p w:rsidR="00000000" w:rsidDel="00000000" w:rsidP="00000000" w:rsidRDefault="00000000" w:rsidRPr="00000000" w14:paraId="00000059">
            <w:pPr>
              <w:widowControl w:val="1"/>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objectives listed should be used to guide your lesson procedure. An effective lesson should aim for meeting all lesson objectives you have set.</w:t>
            </w:r>
          </w:p>
        </w:tc>
      </w:tr>
      <w:tr>
        <w:trPr>
          <w:cantSplit w:val="0"/>
          <w:trHeight w:val="885"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60">
            <w:pPr>
              <w:widowControl w:val="1"/>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By the end of the lesson, students will be able to …</w:t>
            </w:r>
          </w:p>
          <w:p w:rsidR="00000000" w:rsidDel="00000000" w:rsidP="00000000" w:rsidRDefault="00000000" w:rsidRPr="00000000" w14:paraId="00000061">
            <w:pPr>
              <w:widowControl w:val="1"/>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widowControl w:val="1"/>
              <w:rPr>
                <w:rFonts w:ascii="Times New Roman" w:cs="Times New Roman" w:eastAsia="Times New Roman" w:hAnsi="Times New Roman"/>
              </w:rPr>
            </w:pPr>
            <w:r w:rsidDel="00000000" w:rsidR="00000000" w:rsidRPr="00000000">
              <w:rPr>
                <w:rtl w:val="0"/>
              </w:rPr>
            </w:r>
          </w:p>
        </w:tc>
      </w:tr>
      <w:tr>
        <w:trPr>
          <w:cantSplit w:val="0"/>
          <w:trHeight w:val="1039.453125"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68">
            <w:pPr>
              <w:widowControl w:val="1"/>
              <w:rPr>
                <w:rFonts w:ascii="Times New Roman" w:cs="Times New Roman" w:eastAsia="Times New Roman" w:hAnsi="Times New Roman"/>
              </w:rPr>
            </w:pPr>
            <w:sdt>
              <w:sdtPr>
                <w:id w:val="-195490507"/>
                <w:tag w:val="goog_rdk_20"/>
              </w:sdtPr>
              <w:sdtContent>
                <w:r w:rsidDel="00000000" w:rsidR="00000000" w:rsidRPr="00000000">
                  <w:rPr>
                    <w:rFonts w:ascii="Gungsuh" w:cs="Gungsuh" w:eastAsia="Gungsuh" w:hAnsi="Gungsuh"/>
                    <w:rtl w:val="0"/>
                  </w:rPr>
                  <w:t xml:space="preserve">關鍵詞/重要概念</w:t>
                </w:r>
              </w:sdtContent>
            </w:sdt>
          </w:p>
          <w:p w:rsidR="00000000" w:rsidDel="00000000" w:rsidP="00000000" w:rsidRDefault="00000000" w:rsidRPr="00000000" w14:paraId="00000069">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Keywords or Key Concepts</w:t>
            </w:r>
          </w:p>
        </w:tc>
        <w:tc>
          <w:tcPr>
            <w:gridSpan w:val="6"/>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6A">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class, students will be able to use the following keywords or key concepts in speaking, writing, or problem solving:</w:t>
            </w:r>
          </w:p>
          <w:p w:rsidR="00000000" w:rsidDel="00000000" w:rsidP="00000000" w:rsidRDefault="00000000" w:rsidRPr="00000000" w14:paraId="0000006B">
            <w:pPr>
              <w:widowControl w:val="1"/>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widowControl w:val="1"/>
              <w:rPr>
                <w:rFonts w:ascii="Times New Roman" w:cs="Times New Roman" w:eastAsia="Times New Roman" w:hAnsi="Times New Roman"/>
              </w:rPr>
            </w:pPr>
            <w:r w:rsidDel="00000000" w:rsidR="00000000" w:rsidRPr="00000000">
              <w:rPr>
                <w:rtl w:val="0"/>
              </w:rPr>
            </w:r>
          </w:p>
        </w:tc>
      </w:tr>
      <w:tr>
        <w:trPr>
          <w:cantSplit w:val="0"/>
          <w:trHeight w:val="1039.453125"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73">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Anticipated student difficulty with the keywords:</w:t>
            </w:r>
          </w:p>
          <w:p w:rsidR="00000000" w:rsidDel="00000000" w:rsidP="00000000" w:rsidRDefault="00000000" w:rsidRPr="00000000" w14:paraId="00000074">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Meaning (find ways to clearly convey the meaning)</w:t>
            </w:r>
          </w:p>
          <w:p w:rsidR="00000000" w:rsidDel="00000000" w:rsidP="00000000" w:rsidRDefault="00000000" w:rsidRPr="00000000" w14:paraId="00000075">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Pronunciation (find ways to familiarize your students with the sound)</w:t>
            </w:r>
          </w:p>
        </w:tc>
      </w:tr>
      <w:tr>
        <w:trPr>
          <w:cantSplit w:val="0"/>
          <w:trHeight w:val="1297.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7B">
            <w:pPr>
              <w:widowControl w:val="1"/>
              <w:rPr>
                <w:rFonts w:ascii="Times New Roman" w:cs="Times New Roman" w:eastAsia="Times New Roman" w:hAnsi="Times New Roman"/>
              </w:rPr>
            </w:pPr>
            <w:sdt>
              <w:sdtPr>
                <w:id w:val="-1279650165"/>
                <w:tag w:val="goog_rdk_21"/>
              </w:sdtPr>
              <w:sdtContent>
                <w:r w:rsidDel="00000000" w:rsidR="00000000" w:rsidRPr="00000000">
                  <w:rPr>
                    <w:rFonts w:ascii="Gungsuh" w:cs="Gungsuh" w:eastAsia="Gungsuh" w:hAnsi="Gungsuh"/>
                    <w:rtl w:val="0"/>
                  </w:rPr>
                  <w:t xml:space="preserve">教學方法</w:t>
                </w:r>
              </w:sdtContent>
            </w:sdt>
          </w:p>
          <w:p w:rsidR="00000000" w:rsidDel="00000000" w:rsidP="00000000" w:rsidRDefault="00000000" w:rsidRPr="00000000" w14:paraId="0000007C">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Teaching Method</w:t>
            </w:r>
          </w:p>
        </w:tc>
        <w:tc>
          <w:tcPr>
            <w:gridSpan w:val="6"/>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7D">
            <w:pPr>
              <w:widowControl w:val="1"/>
              <w:rPr>
                <w:rFonts w:ascii="Times New Roman" w:cs="Times New Roman" w:eastAsia="Times New Roman" w:hAnsi="Times New Roman"/>
              </w:rPr>
            </w:pPr>
            <w:r w:rsidDel="00000000" w:rsidR="00000000" w:rsidRPr="00000000">
              <w:rPr>
                <w:rtl w:val="0"/>
              </w:rPr>
            </w:r>
          </w:p>
        </w:tc>
      </w:tr>
      <w:tr>
        <w:trPr>
          <w:cantSplit w:val="0"/>
          <w:trHeight w:val="1297.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3">
            <w:pPr>
              <w:widowControl w:val="1"/>
              <w:rPr>
                <w:rFonts w:ascii="Times New Roman" w:cs="Times New Roman" w:eastAsia="Times New Roman" w:hAnsi="Times New Roman"/>
              </w:rPr>
            </w:pPr>
            <w:sdt>
              <w:sdtPr>
                <w:id w:val="578039503"/>
                <w:tag w:val="goog_rdk_22"/>
              </w:sdtPr>
              <w:sdtContent>
                <w:r w:rsidDel="00000000" w:rsidR="00000000" w:rsidRPr="00000000">
                  <w:rPr>
                    <w:rFonts w:ascii="Gungsuh" w:cs="Gungsuh" w:eastAsia="Gungsuh" w:hAnsi="Gungsuh"/>
                    <w:rtl w:val="0"/>
                  </w:rPr>
                  <w:t xml:space="preserve">教學資源</w:t>
                </w:r>
              </w:sdtContent>
            </w:sdt>
          </w:p>
          <w:p w:rsidR="00000000" w:rsidDel="00000000" w:rsidP="00000000" w:rsidRDefault="00000000" w:rsidRPr="00000000" w14:paraId="00000084">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Teaching Tools</w:t>
            </w:r>
          </w:p>
        </w:tc>
        <w:tc>
          <w:tcPr>
            <w:gridSpan w:val="6"/>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5">
            <w:pPr>
              <w:widowControl w:val="1"/>
              <w:rPr>
                <w:rFonts w:ascii="Times New Roman" w:cs="Times New Roman" w:eastAsia="Times New Roman" w:hAnsi="Times New Roman"/>
              </w:rPr>
            </w:pPr>
            <w:r w:rsidDel="00000000" w:rsidR="00000000" w:rsidRPr="00000000">
              <w:rPr>
                <w:rtl w:val="0"/>
              </w:rPr>
            </w:r>
          </w:p>
        </w:tc>
      </w:tr>
      <w:tr>
        <w:trPr>
          <w:cantSplit w:val="0"/>
          <w:trHeight w:val="8610"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B">
            <w:pPr>
              <w:widowControl w:val="1"/>
              <w:rPr>
                <w:rFonts w:ascii="Times New Roman" w:cs="Times New Roman" w:eastAsia="Times New Roman" w:hAnsi="Times New Roman"/>
              </w:rPr>
            </w:pPr>
            <w:sdt>
              <w:sdtPr>
                <w:id w:val="828079280"/>
                <w:tag w:val="goog_rdk_23"/>
              </w:sdtPr>
              <w:sdtContent>
                <w:r w:rsidDel="00000000" w:rsidR="00000000" w:rsidRPr="00000000">
                  <w:rPr>
                    <w:rFonts w:ascii="Gungsuh" w:cs="Gungsuh" w:eastAsia="Gungsuh" w:hAnsi="Gungsuh"/>
                    <w:rtl w:val="0"/>
                  </w:rPr>
                  <w:t xml:space="preserve">教學過程 </w:t>
                </w:r>
              </w:sdtContent>
            </w:sdt>
          </w:p>
          <w:p w:rsidR="00000000" w:rsidDel="00000000" w:rsidP="00000000" w:rsidRDefault="00000000" w:rsidRPr="00000000" w14:paraId="0000008C">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Teaching Procedure</w:t>
            </w:r>
          </w:p>
        </w:tc>
        <w:tc>
          <w:tcPr>
            <w:gridSpan w:val="6"/>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D">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Notes:</w:t>
            </w:r>
          </w:p>
          <w:p w:rsidR="00000000" w:rsidDel="00000000" w:rsidP="00000000" w:rsidRDefault="00000000" w:rsidRPr="00000000" w14:paraId="0000008E">
            <w:pPr>
              <w:widowControl w:val="1"/>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your demonstration is a real classroom lesson (either on-site or online), please plan your procedure so that the lesson includes:</w:t>
            </w:r>
          </w:p>
          <w:p w:rsidR="00000000" w:rsidDel="00000000" w:rsidP="00000000" w:rsidRDefault="00000000" w:rsidRPr="00000000" w14:paraId="0000008F">
            <w:pPr>
              <w:widowControl w:val="1"/>
              <w:numPr>
                <w:ilvl w:val="0"/>
                <w:numId w:val="3"/>
              </w:numPr>
              <w:ind w:left="8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explanations of key concepts</w:t>
            </w:r>
          </w:p>
          <w:p w:rsidR="00000000" w:rsidDel="00000000" w:rsidP="00000000" w:rsidRDefault="00000000" w:rsidRPr="00000000" w14:paraId="00000090">
            <w:pPr>
              <w:widowControl w:val="1"/>
              <w:numPr>
                <w:ilvl w:val="0"/>
                <w:numId w:val="3"/>
              </w:numPr>
              <w:ind w:left="8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interaction between students/audience and the instructor—</w:t>
            </w:r>
          </w:p>
          <w:p w:rsidR="00000000" w:rsidDel="00000000" w:rsidP="00000000" w:rsidRDefault="00000000" w:rsidRPr="00000000" w14:paraId="00000091">
            <w:pPr>
              <w:widowControl w:val="1"/>
              <w:numPr>
                <w:ilvl w:val="0"/>
                <w:numId w:val="4"/>
              </w:numPr>
              <w:ind w:left="9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least one attempt to check students’ understanding of key concepts</w:t>
            </w:r>
          </w:p>
          <w:p w:rsidR="00000000" w:rsidDel="00000000" w:rsidP="00000000" w:rsidRDefault="00000000" w:rsidRPr="00000000" w14:paraId="00000092">
            <w:pPr>
              <w:widowControl w:val="1"/>
              <w:numPr>
                <w:ilvl w:val="0"/>
                <w:numId w:val="4"/>
              </w:numPr>
              <w:ind w:left="9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least one task designed for students to apply a key concept </w:t>
            </w:r>
          </w:p>
          <w:p w:rsidR="00000000" w:rsidDel="00000000" w:rsidP="00000000" w:rsidRDefault="00000000" w:rsidRPr="00000000" w14:paraId="00000093">
            <w:pPr>
              <w:widowControl w:val="1"/>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your demonstration is a simulation </w:t>
            </w:r>
            <w:r w:rsidDel="00000000" w:rsidR="00000000" w:rsidRPr="00000000">
              <w:rPr>
                <w:rFonts w:ascii="Times New Roman" w:cs="Times New Roman" w:eastAsia="Times New Roman" w:hAnsi="Times New Roman"/>
                <w:rtl w:val="0"/>
              </w:rPr>
              <w:t xml:space="preserve">without audience</w:t>
            </w:r>
            <w:r w:rsidDel="00000000" w:rsidR="00000000" w:rsidRPr="00000000">
              <w:rPr>
                <w:rFonts w:ascii="Times New Roman" w:cs="Times New Roman" w:eastAsia="Times New Roman" w:hAnsi="Times New Roman"/>
                <w:rtl w:val="0"/>
              </w:rPr>
              <w:t xml:space="preserve">, you should consider the mentor as your student and plan tasks accordingly.</w:t>
            </w:r>
          </w:p>
          <w:p w:rsidR="00000000" w:rsidDel="00000000" w:rsidP="00000000" w:rsidRDefault="00000000" w:rsidRPr="00000000" w14:paraId="00000094">
            <w:pPr>
              <w:widowControl w:val="1"/>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your presentation is a pre-recorded classroom lesson, please show segments that can illustrate the above aspects.</w:t>
            </w:r>
          </w:p>
          <w:p w:rsidR="00000000" w:rsidDel="00000000" w:rsidP="00000000" w:rsidRDefault="00000000" w:rsidRPr="00000000" w14:paraId="00000095">
            <w:pPr>
              <w:widowControl w:val="1"/>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Interaction Type </w:t>
            </w:r>
          </w:p>
          <w:p w:rsidR="00000000" w:rsidDel="00000000" w:rsidP="00000000" w:rsidRDefault="00000000" w:rsidRPr="00000000" w14:paraId="00000096">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mark how the interaction is planned for each activity in the lesson. Seeing what was planned and what actually happened could help the dialogue during the post-lesson reflection. Through matching what was planned and what actually happened in terms of interaction, this note could also potentially help mentors (seed instructors) to assess the overall percentage of interaction during the lesson. Potential scenarios: TTT (teacher talking time); T-S (teacher-student); S-S (student-student).</w:t>
            </w:r>
          </w:p>
          <w:p w:rsidR="00000000" w:rsidDel="00000000" w:rsidP="00000000" w:rsidRDefault="00000000" w:rsidRPr="00000000" w14:paraId="00000097">
            <w:pPr>
              <w:widowControl w:val="1"/>
              <w:numPr>
                <w:ilvl w:val="0"/>
                <w:numId w:val="5"/>
              </w:numPr>
              <w:ind w:left="480" w:hanging="48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TTT: Teacher Talking Time is when the teacher is presenting a concept in a monologic fashion;</w:t>
            </w:r>
          </w:p>
          <w:p w:rsidR="00000000" w:rsidDel="00000000" w:rsidP="00000000" w:rsidRDefault="00000000" w:rsidRPr="00000000" w14:paraId="00000098">
            <w:pPr>
              <w:widowControl w:val="1"/>
              <w:numPr>
                <w:ilvl w:val="0"/>
                <w:numId w:val="5"/>
              </w:numPr>
              <w:ind w:left="480" w:hanging="480"/>
              <w:rPr/>
            </w:pPr>
            <w:r w:rsidDel="00000000" w:rsidR="00000000" w:rsidRPr="00000000">
              <w:rPr>
                <w:rFonts w:ascii="Times New Roman" w:cs="Times New Roman" w:eastAsia="Times New Roman" w:hAnsi="Times New Roman"/>
                <w:rtl w:val="0"/>
              </w:rPr>
              <w:t xml:space="preserve">T-S: When the teacher engages in a dialogue with the students; the dialogue could be between the teacher and the whole class (T/WC), e.g., when checking comprehension, </w:t>
            </w:r>
            <w:r w:rsidDel="00000000" w:rsidR="00000000" w:rsidRPr="00000000">
              <w:rPr>
                <w:rFonts w:ascii="Times New Roman" w:cs="Times New Roman" w:eastAsia="Times New Roman" w:hAnsi="Times New Roman"/>
                <w:u w:val="single"/>
                <w:rtl w:val="0"/>
              </w:rPr>
              <w:t xml:space="preserve">or</w:t>
            </w:r>
            <w:r w:rsidDel="00000000" w:rsidR="00000000" w:rsidRPr="00000000">
              <w:rPr>
                <w:rFonts w:ascii="Times New Roman" w:cs="Times New Roman" w:eastAsia="Times New Roman" w:hAnsi="Times New Roman"/>
                <w:rtl w:val="0"/>
              </w:rPr>
              <w:t xml:space="preserve"> between the teacher and one student (T/S), e.g., when the teacher asks a question and expects an answer from one volunteer student -- whoever answers first -- or when the teacher calls on a specific student to answer a question;</w:t>
            </w:r>
            <w:r w:rsidDel="00000000" w:rsidR="00000000" w:rsidRPr="00000000">
              <w:rPr>
                <w:rtl w:val="0"/>
              </w:rPr>
            </w:r>
          </w:p>
          <w:p w:rsidR="00000000" w:rsidDel="00000000" w:rsidP="00000000" w:rsidRDefault="00000000" w:rsidRPr="00000000" w14:paraId="00000099">
            <w:pPr>
              <w:widowControl w:val="1"/>
              <w:numPr>
                <w:ilvl w:val="0"/>
                <w:numId w:val="5"/>
              </w:numPr>
              <w:ind w:left="480" w:hanging="48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S-S: When the students need to complete a task through interaction whether in pairs (P/W) or groups (G/W). During S-S, students might occasionally use language other than English for clarification or idea generating but the presentation of the outcome of the task is in English.</w:t>
            </w:r>
          </w:p>
        </w:tc>
      </w:tr>
      <w:tr>
        <w:trPr>
          <w:cantSplit w:val="0"/>
          <w:trHeight w:val="960"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A0">
            <w:pPr>
              <w:widowControl w:val="1"/>
              <w:rPr>
                <w:rFonts w:ascii="Times New Roman" w:cs="Times New Roman" w:eastAsia="Times New Roman" w:hAnsi="Times New Roman"/>
              </w:rPr>
            </w:pPr>
            <w:sdt>
              <w:sdtPr>
                <w:id w:val="1958010415"/>
                <w:tag w:val="goog_rdk_24"/>
              </w:sdtPr>
              <w:sdtContent>
                <w:r w:rsidDel="00000000" w:rsidR="00000000" w:rsidRPr="00000000">
                  <w:rPr>
                    <w:rFonts w:ascii="Gungsuh" w:cs="Gungsuh" w:eastAsia="Gungsuh" w:hAnsi="Gungsuh"/>
                    <w:rtl w:val="0"/>
                  </w:rPr>
                  <w:t xml:space="preserve">教學活動 Classroom Activities</w:t>
                </w:r>
              </w:sdtContent>
            </w:sdt>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A2">
            <w:pPr>
              <w:widowControl w:val="1"/>
              <w:rPr>
                <w:rFonts w:ascii="Times New Roman" w:cs="Times New Roman" w:eastAsia="Times New Roman" w:hAnsi="Times New Roman"/>
              </w:rPr>
            </w:pPr>
            <w:sdt>
              <w:sdtPr>
                <w:id w:val="-71485864"/>
                <w:tag w:val="goog_rdk_25"/>
              </w:sdtPr>
              <w:sdtContent>
                <w:r w:rsidDel="00000000" w:rsidR="00000000" w:rsidRPr="00000000">
                  <w:rPr>
                    <w:rFonts w:ascii="Gungsuh" w:cs="Gungsuh" w:eastAsia="Gungsuh" w:hAnsi="Gungsuh"/>
                    <w:rtl w:val="0"/>
                  </w:rPr>
                  <w:t xml:space="preserve">時間分配</w:t>
                </w:r>
              </w:sdtContent>
            </w:sdt>
          </w:p>
          <w:p w:rsidR="00000000" w:rsidDel="00000000" w:rsidP="00000000" w:rsidRDefault="00000000" w:rsidRPr="00000000" w14:paraId="000000A3">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w:t>
            </w:r>
          </w:p>
          <w:p w:rsidR="00000000" w:rsidDel="00000000" w:rsidP="00000000" w:rsidRDefault="00000000" w:rsidRPr="00000000" w14:paraId="000000A4">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Allocation</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A6">
            <w:pPr>
              <w:widowControl w:val="1"/>
              <w:rPr>
                <w:rFonts w:ascii="Times New Roman" w:cs="Times New Roman" w:eastAsia="Times New Roman" w:hAnsi="Times New Roman"/>
              </w:rPr>
            </w:pPr>
            <w:sdt>
              <w:sdtPr>
                <w:id w:val="-794483697"/>
                <w:tag w:val="goog_rdk_26"/>
              </w:sdtPr>
              <w:sdtContent>
                <w:r w:rsidDel="00000000" w:rsidR="00000000" w:rsidRPr="00000000">
                  <w:rPr>
                    <w:rFonts w:ascii="Gungsuh" w:cs="Gungsuh" w:eastAsia="Gungsuh" w:hAnsi="Gungsuh"/>
                    <w:rtl w:val="0"/>
                  </w:rPr>
                  <w:t xml:space="preserve">活動模式</w:t>
                </w:r>
              </w:sdtContent>
            </w:sdt>
          </w:p>
          <w:p w:rsidR="00000000" w:rsidDel="00000000" w:rsidP="00000000" w:rsidRDefault="00000000" w:rsidRPr="00000000" w14:paraId="000000A7">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Interaction Type*</w:t>
            </w:r>
          </w:p>
          <w:p w:rsidR="00000000" w:rsidDel="00000000" w:rsidP="00000000" w:rsidRDefault="00000000" w:rsidRPr="00000000" w14:paraId="000000A8">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(TTT/ T-S/ S-S)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A9">
            <w:pPr>
              <w:widowControl w:val="1"/>
              <w:rPr>
                <w:rFonts w:ascii="Times New Roman" w:cs="Times New Roman" w:eastAsia="Times New Roman" w:hAnsi="Times New Roman"/>
              </w:rPr>
            </w:pPr>
            <w:sdt>
              <w:sdtPr>
                <w:id w:val="-1496601032"/>
                <w:tag w:val="goog_rdk_27"/>
              </w:sdtPr>
              <w:sdtContent>
                <w:r w:rsidDel="00000000" w:rsidR="00000000" w:rsidRPr="00000000">
                  <w:rPr>
                    <w:rFonts w:ascii="Gungsuh" w:cs="Gungsuh" w:eastAsia="Gungsuh" w:hAnsi="Gungsuh"/>
                    <w:rtl w:val="0"/>
                  </w:rPr>
                  <w:t xml:space="preserve">備註Remark</w:t>
                </w:r>
              </w:sdtContent>
            </w:sdt>
          </w:p>
        </w:tc>
      </w:tr>
      <w:tr>
        <w:trPr>
          <w:cantSplit w:val="0"/>
          <w:trHeight w:val="942"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AB">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14:paraId="000000AC">
            <w:pPr>
              <w:widowControl w:val="1"/>
              <w:rPr>
                <w:rFonts w:ascii="Times New Roman" w:cs="Times New Roman" w:eastAsia="Times New Roman" w:hAnsi="Times New Roman"/>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AE">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B0">
            <w:pPr>
              <w:widowControl w:val="1"/>
              <w:rPr>
                <w:rFonts w:ascii="Times New Roman" w:cs="Times New Roman" w:eastAsia="Times New Roman" w:hAnsi="Times New Roman"/>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B1">
            <w:pPr>
              <w:widowControl w:val="1"/>
              <w:rPr>
                <w:rFonts w:ascii="Times New Roman" w:cs="Times New Roman" w:eastAsia="Times New Roman" w:hAnsi="Times New Roman"/>
              </w:rPr>
            </w:pPr>
            <w:r w:rsidDel="00000000" w:rsidR="00000000" w:rsidRPr="00000000">
              <w:rPr>
                <w:rtl w:val="0"/>
              </w:rPr>
            </w:r>
          </w:p>
        </w:tc>
      </w:tr>
      <w:tr>
        <w:trPr>
          <w:cantSplit w:val="0"/>
          <w:trHeight w:val="942"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3">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14:paraId="000000B4">
            <w:pPr>
              <w:widowControl w:val="1"/>
              <w:rPr>
                <w:rFonts w:ascii="Times New Roman" w:cs="Times New Roman" w:eastAsia="Times New Roman" w:hAnsi="Times New Roman"/>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B6">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B8">
            <w:pPr>
              <w:widowControl w:val="1"/>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942"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B">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00BC">
            <w:pPr>
              <w:widowControl w:val="1"/>
              <w:rPr>
                <w:rFonts w:ascii="Times New Roman" w:cs="Times New Roman" w:eastAsia="Times New Roman" w:hAnsi="Times New Roman"/>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BE">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C0">
            <w:pPr>
              <w:widowControl w:val="1"/>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942"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3">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14:paraId="000000C4">
            <w:pPr>
              <w:widowControl w:val="1"/>
              <w:rPr>
                <w:rFonts w:ascii="Times New Roman" w:cs="Times New Roman" w:eastAsia="Times New Roman" w:hAnsi="Times New Roman"/>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C6">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C8">
            <w:pPr>
              <w:widowControl w:val="1"/>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942"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B">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w:t>
            </w:r>
          </w:p>
          <w:p w:rsidR="00000000" w:rsidDel="00000000" w:rsidP="00000000" w:rsidRDefault="00000000" w:rsidRPr="00000000" w14:paraId="000000CC">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add the number of activities based on your design.)</w:t>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CE">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D0">
            <w:pPr>
              <w:widowControl w:val="1"/>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0.0" w:type="dxa"/>
              <w:left w:w="10.0" w:type="dxa"/>
              <w:bottom w:w="0.0" w:type="dxa"/>
              <w:right w:w="10.0" w:type="dxa"/>
            </w:tcMar>
            <w:vAlign w:val="cente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4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2">
            <w:pPr>
              <w:widowControl w:val="1"/>
              <w:rPr>
                <w:rFonts w:ascii="Times New Roman" w:cs="Times New Roman" w:eastAsia="Times New Roman" w:hAnsi="Times New Roman"/>
              </w:rPr>
            </w:pPr>
            <w:sdt>
              <w:sdtPr>
                <w:id w:val="2009907662"/>
                <w:tag w:val="goog_rdk_28"/>
              </w:sdtPr>
              <w:sdtContent>
                <w:r w:rsidDel="00000000" w:rsidR="00000000" w:rsidRPr="00000000">
                  <w:rPr>
                    <w:rFonts w:ascii="Gungsuh" w:cs="Gungsuh" w:eastAsia="Gungsuh" w:hAnsi="Gungsuh"/>
                    <w:rtl w:val="0"/>
                  </w:rPr>
                  <w:t xml:space="preserve">參考資料</w:t>
                </w:r>
              </w:sdtContent>
            </w:sdt>
          </w:p>
          <w:p w:rsidR="00000000" w:rsidDel="00000000" w:rsidP="00000000" w:rsidRDefault="00000000" w:rsidRPr="00000000" w14:paraId="000000D3">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Reference Sources</w:t>
            </w:r>
          </w:p>
        </w:tc>
        <w:tc>
          <w:tcPr>
            <w:gridSpan w:val="6"/>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4">
            <w:pPr>
              <w:widowControl w:val="1"/>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DA">
      <w:pPr>
        <w:widowControl w:val="1"/>
        <w:ind w:hanging="300"/>
        <w:rPr>
          <w:rFonts w:ascii="Times New Roman" w:cs="Times New Roman" w:eastAsia="Times New Roman" w:hAnsi="Times New Roman"/>
        </w:rPr>
      </w:pPr>
      <w:sdt>
        <w:sdtPr>
          <w:id w:val="738260885"/>
          <w:tag w:val="goog_rdk_29"/>
        </w:sdtPr>
        <w:sdtContent>
          <w:r w:rsidDel="00000000" w:rsidR="00000000" w:rsidRPr="00000000">
            <w:rPr>
              <w:rFonts w:ascii="Gungsuh" w:cs="Gungsuh" w:eastAsia="Gungsuh" w:hAnsi="Gungsuh"/>
              <w:rtl w:val="0"/>
            </w:rPr>
            <w:t xml:space="preserve">※本格式內各欄位可自行依實際需求予以增刪調整。</w:t>
          </w:r>
        </w:sdtContent>
      </w:sdt>
    </w:p>
    <w:p w:rsidR="00000000" w:rsidDel="00000000" w:rsidP="00000000" w:rsidRDefault="00000000" w:rsidRPr="00000000" w14:paraId="000000DB">
      <w:pPr>
        <w:widowControl w:val="1"/>
        <w:ind w:hanging="300"/>
        <w:rPr>
          <w:rFonts w:ascii="Times New Roman" w:cs="Times New Roman" w:eastAsia="Times New Roman" w:hAnsi="Times New Roman"/>
        </w:rPr>
        <w:sectPr>
          <w:headerReference r:id="rId7" w:type="default"/>
          <w:footerReference r:id="rId8" w:type="default"/>
          <w:pgSz w:h="11906" w:w="16838" w:orient="landscape"/>
          <w:pgMar w:bottom="1134" w:top="1134" w:left="1134" w:right="1134" w:header="720" w:footer="720"/>
          <w:pgNumType w:start="1"/>
        </w:sectPr>
      </w:pPr>
      <w:r w:rsidDel="00000000" w:rsidR="00000000" w:rsidRPr="00000000">
        <w:rPr>
          <w:rFonts w:ascii="Times New Roman" w:cs="Times New Roman" w:eastAsia="Times New Roman" w:hAnsi="Times New Roman"/>
          <w:rtl w:val="0"/>
        </w:rPr>
        <w:t xml:space="preserve">The fields in this form can be added, deleted and adjusted according to actual needs.</w:t>
      </w:r>
    </w:p>
    <w:p w:rsidR="00000000" w:rsidDel="00000000" w:rsidP="00000000" w:rsidRDefault="00000000" w:rsidRPr="00000000" w14:paraId="000000DC">
      <w:pPr>
        <w:ind w:left="-825"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Appendix 1: Bloom’s Taxonomy Action Verbs</w:t>
      </w:r>
    </w:p>
    <w:p w:rsidR="00000000" w:rsidDel="00000000" w:rsidP="00000000" w:rsidRDefault="00000000" w:rsidRPr="00000000" w14:paraId="000000DD">
      <w:pPr>
        <w:rPr>
          <w:rFonts w:ascii="Times New Roman" w:cs="Times New Roman" w:eastAsia="Times New Roman" w:hAnsi="Times New Roman"/>
          <w:b w:val="1"/>
          <w:bCs w:val="1"/>
          <w:sz w:val="28"/>
          <w:szCs w:val="28"/>
        </w:rPr>
      </w:pPr>
      <w:r w:rsidDel="00000000" w:rsidR="00000000" w:rsidRPr="00000000">
        <w:rPr>
          <w:rtl w:val="0"/>
        </w:rPr>
      </w:r>
    </w:p>
    <w:tbl>
      <w:tblPr>
        <w:tblStyle w:val="Table2"/>
        <w:tblW w:w="11286.0" w:type="dxa"/>
        <w:jc w:val="left"/>
        <w:tblInd w:w="-834.0" w:type="dxa"/>
        <w:tblLayout w:type="fixed"/>
        <w:tblLook w:val="0000"/>
      </w:tblPr>
      <w:tblGrid>
        <w:gridCol w:w="1357"/>
        <w:gridCol w:w="1431"/>
        <w:gridCol w:w="1970"/>
        <w:gridCol w:w="1709"/>
        <w:gridCol w:w="1729"/>
        <w:gridCol w:w="1550"/>
        <w:gridCol w:w="1540"/>
        <w:tblGridChange w:id="0">
          <w:tblGrid>
            <w:gridCol w:w="1357"/>
            <w:gridCol w:w="1431"/>
            <w:gridCol w:w="1970"/>
            <w:gridCol w:w="1709"/>
            <w:gridCol w:w="1729"/>
            <w:gridCol w:w="1550"/>
            <w:gridCol w:w="1540"/>
          </w:tblGrid>
        </w:tblGridChange>
      </w:tblGrid>
      <w:tr>
        <w:trPr>
          <w:cantSplit w:val="0"/>
          <w:trHeight w:val="27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E">
            <w:pPr>
              <w:widowControl w:val="1"/>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Definitions</w:t>
            </w:r>
          </w:p>
          <w:p w:rsidR="00000000" w:rsidDel="00000000" w:rsidP="00000000" w:rsidRDefault="00000000" w:rsidRPr="00000000" w14:paraId="000000DF">
            <w:pPr>
              <w:widowControl w:val="1"/>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0">
            <w:pPr>
              <w:widowControl w:val="1"/>
              <w:rPr/>
            </w:pPr>
            <w:r w:rsidDel="00000000" w:rsidR="00000000" w:rsidRPr="00000000">
              <w:rPr>
                <w:rFonts w:ascii="Times New Roman" w:cs="Times New Roman" w:eastAsia="Times New Roman" w:hAnsi="Times New Roman"/>
                <w:b w:val="1"/>
                <w:bCs w:val="1"/>
                <w:color w:val="000000"/>
                <w:rtl w:val="0"/>
              </w:rPr>
              <w:t xml:space="preserve">Knowledge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1">
            <w:pPr>
              <w:widowControl w:val="1"/>
              <w:rPr/>
            </w:pPr>
            <w:r w:rsidDel="00000000" w:rsidR="00000000" w:rsidRPr="00000000">
              <w:rPr>
                <w:rFonts w:ascii="Times New Roman" w:cs="Times New Roman" w:eastAsia="Times New Roman" w:hAnsi="Times New Roman"/>
                <w:b w:val="1"/>
                <w:bCs w:val="1"/>
                <w:color w:val="000000"/>
                <w:rtl w:val="0"/>
              </w:rPr>
              <w:t xml:space="preserve">Comprehension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2">
            <w:pPr>
              <w:widowControl w:val="1"/>
              <w:rPr/>
            </w:pPr>
            <w:r w:rsidDel="00000000" w:rsidR="00000000" w:rsidRPr="00000000">
              <w:rPr>
                <w:rFonts w:ascii="Times New Roman" w:cs="Times New Roman" w:eastAsia="Times New Roman" w:hAnsi="Times New Roman"/>
                <w:b w:val="1"/>
                <w:bCs w:val="1"/>
                <w:color w:val="000000"/>
                <w:rtl w:val="0"/>
              </w:rPr>
              <w:t xml:space="preserve">Application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3">
            <w:pPr>
              <w:widowControl w:val="1"/>
              <w:rPr/>
            </w:pPr>
            <w:r w:rsidDel="00000000" w:rsidR="00000000" w:rsidRPr="00000000">
              <w:rPr>
                <w:rFonts w:ascii="Times New Roman" w:cs="Times New Roman" w:eastAsia="Times New Roman" w:hAnsi="Times New Roman"/>
                <w:b w:val="1"/>
                <w:bCs w:val="1"/>
                <w:color w:val="000000"/>
                <w:rtl w:val="0"/>
              </w:rPr>
              <w:t xml:space="preserve">Analysis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4">
            <w:pPr>
              <w:widowControl w:val="1"/>
              <w:rPr/>
            </w:pPr>
            <w:r w:rsidDel="00000000" w:rsidR="00000000" w:rsidRPr="00000000">
              <w:rPr>
                <w:rFonts w:ascii="Times New Roman" w:cs="Times New Roman" w:eastAsia="Times New Roman" w:hAnsi="Times New Roman"/>
                <w:b w:val="1"/>
                <w:bCs w:val="1"/>
                <w:color w:val="000000"/>
                <w:rtl w:val="0"/>
              </w:rPr>
              <w:t xml:space="preserve">Synthesis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5">
            <w:pPr>
              <w:widowControl w:val="1"/>
              <w:rPr/>
            </w:pPr>
            <w:r w:rsidDel="00000000" w:rsidR="00000000" w:rsidRPr="00000000">
              <w:rPr>
                <w:rFonts w:ascii="Times New Roman" w:cs="Times New Roman" w:eastAsia="Times New Roman" w:hAnsi="Times New Roman"/>
                <w:b w:val="1"/>
                <w:bCs w:val="1"/>
                <w:color w:val="000000"/>
                <w:rtl w:val="0"/>
              </w:rPr>
              <w:t xml:space="preserve">Evaluation </w:t>
            </w:r>
            <w:r w:rsidDel="00000000" w:rsidR="00000000" w:rsidRPr="00000000">
              <w:rPr>
                <w:rtl w:val="0"/>
              </w:rPr>
            </w:r>
          </w:p>
        </w:tc>
      </w:tr>
      <w:tr>
        <w:trPr>
          <w:cantSplit w:val="0"/>
          <w:trHeight w:val="213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6">
            <w:pPr>
              <w:widowControl w:val="1"/>
              <w:rPr/>
            </w:pPr>
            <w:r w:rsidDel="00000000" w:rsidR="00000000" w:rsidRPr="00000000">
              <w:rPr>
                <w:rFonts w:ascii="Times New Roman" w:cs="Times New Roman" w:eastAsia="Times New Roman" w:hAnsi="Times New Roman"/>
                <w:b w:val="1"/>
                <w:bCs w:val="1"/>
                <w:color w:val="000000"/>
                <w:rtl w:val="0"/>
              </w:rPr>
              <w:t xml:space="preserve">Bloom’s Definition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7">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Remember previously learned information.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8">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Demonstrate an</w:t>
            </w:r>
          </w:p>
          <w:p w:rsidR="00000000" w:rsidDel="00000000" w:rsidP="00000000" w:rsidRDefault="00000000" w:rsidRPr="00000000" w14:paraId="000000E9">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understanding of the facts.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A">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Apply knowledge to actual situations.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B">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Break down objects or ideas into simpler parts and find evidence to support generalizations.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C">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Compile component ideas into a new whole or propose alternative solutions.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D">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Make and defend judgments based on internal evidence or external criteria. </w:t>
            </w:r>
          </w:p>
        </w:tc>
      </w:tr>
      <w:tr>
        <w:trPr>
          <w:cantSplit w:val="0"/>
          <w:trHeight w:val="11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E">
            <w:pPr>
              <w:widowControl w:val="1"/>
              <w:rPr/>
            </w:pPr>
            <w:r w:rsidDel="00000000" w:rsidR="00000000" w:rsidRPr="00000000">
              <w:rPr>
                <w:rFonts w:ascii="Times New Roman" w:cs="Times New Roman" w:eastAsia="Times New Roman" w:hAnsi="Times New Roman"/>
                <w:b w:val="1"/>
                <w:bCs w:val="1"/>
                <w:color w:val="000000"/>
                <w:rtl w:val="0"/>
              </w:rPr>
              <w:t xml:space="preserve">Verbs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F">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Arrange </w:t>
            </w:r>
          </w:p>
          <w:p w:rsidR="00000000" w:rsidDel="00000000" w:rsidP="00000000" w:rsidRDefault="00000000" w:rsidRPr="00000000" w14:paraId="000000F0">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Define </w:t>
            </w:r>
          </w:p>
          <w:p w:rsidR="00000000" w:rsidDel="00000000" w:rsidP="00000000" w:rsidRDefault="00000000" w:rsidRPr="00000000" w14:paraId="000000F1">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Describe </w:t>
            </w:r>
          </w:p>
          <w:p w:rsidR="00000000" w:rsidDel="00000000" w:rsidP="00000000" w:rsidRDefault="00000000" w:rsidRPr="00000000" w14:paraId="000000F2">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Duplicate </w:t>
            </w:r>
          </w:p>
          <w:p w:rsidR="00000000" w:rsidDel="00000000" w:rsidP="00000000" w:rsidRDefault="00000000" w:rsidRPr="00000000" w14:paraId="000000F3">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Identify </w:t>
            </w:r>
          </w:p>
          <w:p w:rsidR="00000000" w:rsidDel="00000000" w:rsidP="00000000" w:rsidRDefault="00000000" w:rsidRPr="00000000" w14:paraId="000000F4">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Label </w:t>
            </w:r>
          </w:p>
          <w:p w:rsidR="00000000" w:rsidDel="00000000" w:rsidP="00000000" w:rsidRDefault="00000000" w:rsidRPr="00000000" w14:paraId="000000F5">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List </w:t>
            </w:r>
          </w:p>
          <w:p w:rsidR="00000000" w:rsidDel="00000000" w:rsidP="00000000" w:rsidRDefault="00000000" w:rsidRPr="00000000" w14:paraId="000000F6">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Match </w:t>
            </w:r>
          </w:p>
          <w:p w:rsidR="00000000" w:rsidDel="00000000" w:rsidP="00000000" w:rsidRDefault="00000000" w:rsidRPr="00000000" w14:paraId="000000F7">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Memorize </w:t>
            </w:r>
          </w:p>
          <w:p w:rsidR="00000000" w:rsidDel="00000000" w:rsidP="00000000" w:rsidRDefault="00000000" w:rsidRPr="00000000" w14:paraId="000000F8">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Name </w:t>
            </w:r>
          </w:p>
          <w:p w:rsidR="00000000" w:rsidDel="00000000" w:rsidP="00000000" w:rsidRDefault="00000000" w:rsidRPr="00000000" w14:paraId="000000F9">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Order </w:t>
            </w:r>
          </w:p>
          <w:p w:rsidR="00000000" w:rsidDel="00000000" w:rsidP="00000000" w:rsidRDefault="00000000" w:rsidRPr="00000000" w14:paraId="000000FA">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Outline </w:t>
            </w:r>
          </w:p>
          <w:p w:rsidR="00000000" w:rsidDel="00000000" w:rsidP="00000000" w:rsidRDefault="00000000" w:rsidRPr="00000000" w14:paraId="000000FB">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Recognize </w:t>
            </w:r>
          </w:p>
          <w:p w:rsidR="00000000" w:rsidDel="00000000" w:rsidP="00000000" w:rsidRDefault="00000000" w:rsidRPr="00000000" w14:paraId="000000FC">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Relate </w:t>
            </w:r>
          </w:p>
          <w:p w:rsidR="00000000" w:rsidDel="00000000" w:rsidP="00000000" w:rsidRDefault="00000000" w:rsidRPr="00000000" w14:paraId="000000FD">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Recall </w:t>
            </w:r>
          </w:p>
          <w:p w:rsidR="00000000" w:rsidDel="00000000" w:rsidP="00000000" w:rsidRDefault="00000000" w:rsidRPr="00000000" w14:paraId="000000FE">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Repeat </w:t>
            </w:r>
          </w:p>
          <w:p w:rsidR="00000000" w:rsidDel="00000000" w:rsidP="00000000" w:rsidRDefault="00000000" w:rsidRPr="00000000" w14:paraId="000000FF">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Reproduce </w:t>
            </w:r>
          </w:p>
          <w:p w:rsidR="00000000" w:rsidDel="00000000" w:rsidP="00000000" w:rsidRDefault="00000000" w:rsidRPr="00000000" w14:paraId="00000100">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Select </w:t>
            </w:r>
          </w:p>
          <w:p w:rsidR="00000000" w:rsidDel="00000000" w:rsidP="00000000" w:rsidRDefault="00000000" w:rsidRPr="00000000" w14:paraId="00000101">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State </w:t>
            </w:r>
          </w:p>
          <w:p w:rsidR="00000000" w:rsidDel="00000000" w:rsidP="00000000" w:rsidRDefault="00000000" w:rsidRPr="00000000" w14:paraId="00000102">
            <w:pPr>
              <w:widowControl w:val="1"/>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03">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Classify </w:t>
            </w:r>
          </w:p>
          <w:p w:rsidR="00000000" w:rsidDel="00000000" w:rsidP="00000000" w:rsidRDefault="00000000" w:rsidRPr="00000000" w14:paraId="00000104">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Convert </w:t>
            </w:r>
          </w:p>
          <w:p w:rsidR="00000000" w:rsidDel="00000000" w:rsidP="00000000" w:rsidRDefault="00000000" w:rsidRPr="00000000" w14:paraId="00000105">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Defend </w:t>
            </w:r>
          </w:p>
          <w:p w:rsidR="00000000" w:rsidDel="00000000" w:rsidP="00000000" w:rsidRDefault="00000000" w:rsidRPr="00000000" w14:paraId="00000106">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Describe </w:t>
            </w:r>
          </w:p>
          <w:p w:rsidR="00000000" w:rsidDel="00000000" w:rsidP="00000000" w:rsidRDefault="00000000" w:rsidRPr="00000000" w14:paraId="00000107">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Discuss </w:t>
            </w:r>
          </w:p>
          <w:p w:rsidR="00000000" w:rsidDel="00000000" w:rsidP="00000000" w:rsidRDefault="00000000" w:rsidRPr="00000000" w14:paraId="00000108">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Distinguish </w:t>
            </w:r>
          </w:p>
          <w:p w:rsidR="00000000" w:rsidDel="00000000" w:rsidP="00000000" w:rsidRDefault="00000000" w:rsidRPr="00000000" w14:paraId="00000109">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Estimate </w:t>
            </w:r>
          </w:p>
          <w:p w:rsidR="00000000" w:rsidDel="00000000" w:rsidP="00000000" w:rsidRDefault="00000000" w:rsidRPr="00000000" w14:paraId="0000010A">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Explain </w:t>
            </w:r>
          </w:p>
          <w:p w:rsidR="00000000" w:rsidDel="00000000" w:rsidP="00000000" w:rsidRDefault="00000000" w:rsidRPr="00000000" w14:paraId="0000010B">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Express </w:t>
            </w:r>
          </w:p>
          <w:p w:rsidR="00000000" w:rsidDel="00000000" w:rsidP="00000000" w:rsidRDefault="00000000" w:rsidRPr="00000000" w14:paraId="0000010C">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Extend </w:t>
            </w:r>
          </w:p>
          <w:p w:rsidR="00000000" w:rsidDel="00000000" w:rsidP="00000000" w:rsidRDefault="00000000" w:rsidRPr="00000000" w14:paraId="0000010D">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Generalized </w:t>
            </w:r>
          </w:p>
          <w:p w:rsidR="00000000" w:rsidDel="00000000" w:rsidP="00000000" w:rsidRDefault="00000000" w:rsidRPr="00000000" w14:paraId="0000010E">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Give example(s) </w:t>
            </w:r>
          </w:p>
          <w:p w:rsidR="00000000" w:rsidDel="00000000" w:rsidP="00000000" w:rsidRDefault="00000000" w:rsidRPr="00000000" w14:paraId="0000010F">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Identify </w:t>
            </w:r>
          </w:p>
          <w:p w:rsidR="00000000" w:rsidDel="00000000" w:rsidP="00000000" w:rsidRDefault="00000000" w:rsidRPr="00000000" w14:paraId="00000110">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Indicate </w:t>
            </w:r>
          </w:p>
          <w:p w:rsidR="00000000" w:rsidDel="00000000" w:rsidP="00000000" w:rsidRDefault="00000000" w:rsidRPr="00000000" w14:paraId="00000111">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Infer </w:t>
            </w:r>
          </w:p>
          <w:p w:rsidR="00000000" w:rsidDel="00000000" w:rsidP="00000000" w:rsidRDefault="00000000" w:rsidRPr="00000000" w14:paraId="00000112">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Locate </w:t>
            </w:r>
          </w:p>
          <w:p w:rsidR="00000000" w:rsidDel="00000000" w:rsidP="00000000" w:rsidRDefault="00000000" w:rsidRPr="00000000" w14:paraId="00000113">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Paraphrase </w:t>
            </w:r>
          </w:p>
          <w:p w:rsidR="00000000" w:rsidDel="00000000" w:rsidP="00000000" w:rsidRDefault="00000000" w:rsidRPr="00000000" w14:paraId="00000114">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Predict </w:t>
            </w:r>
          </w:p>
          <w:p w:rsidR="00000000" w:rsidDel="00000000" w:rsidP="00000000" w:rsidRDefault="00000000" w:rsidRPr="00000000" w14:paraId="00000115">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Recognize </w:t>
            </w:r>
          </w:p>
          <w:p w:rsidR="00000000" w:rsidDel="00000000" w:rsidP="00000000" w:rsidRDefault="00000000" w:rsidRPr="00000000" w14:paraId="00000116">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Rewrite </w:t>
            </w:r>
          </w:p>
          <w:p w:rsidR="00000000" w:rsidDel="00000000" w:rsidP="00000000" w:rsidRDefault="00000000" w:rsidRPr="00000000" w14:paraId="00000117">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Review </w:t>
            </w:r>
          </w:p>
          <w:p w:rsidR="00000000" w:rsidDel="00000000" w:rsidP="00000000" w:rsidRDefault="00000000" w:rsidRPr="00000000" w14:paraId="00000118">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Select </w:t>
            </w:r>
          </w:p>
          <w:p w:rsidR="00000000" w:rsidDel="00000000" w:rsidP="00000000" w:rsidRDefault="00000000" w:rsidRPr="00000000" w14:paraId="00000119">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Summarize </w:t>
            </w:r>
          </w:p>
          <w:p w:rsidR="00000000" w:rsidDel="00000000" w:rsidP="00000000" w:rsidRDefault="00000000" w:rsidRPr="00000000" w14:paraId="0000011A">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Translate </w:t>
            </w:r>
          </w:p>
          <w:p w:rsidR="00000000" w:rsidDel="00000000" w:rsidP="00000000" w:rsidRDefault="00000000" w:rsidRPr="00000000" w14:paraId="0000011B">
            <w:pPr>
              <w:widowControl w:val="1"/>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1C">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Apply </w:t>
            </w:r>
          </w:p>
          <w:p w:rsidR="00000000" w:rsidDel="00000000" w:rsidP="00000000" w:rsidRDefault="00000000" w:rsidRPr="00000000" w14:paraId="0000011D">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Change </w:t>
            </w:r>
          </w:p>
          <w:p w:rsidR="00000000" w:rsidDel="00000000" w:rsidP="00000000" w:rsidRDefault="00000000" w:rsidRPr="00000000" w14:paraId="0000011E">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Choose </w:t>
            </w:r>
          </w:p>
          <w:p w:rsidR="00000000" w:rsidDel="00000000" w:rsidP="00000000" w:rsidRDefault="00000000" w:rsidRPr="00000000" w14:paraId="0000011F">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Compute </w:t>
            </w:r>
          </w:p>
          <w:p w:rsidR="00000000" w:rsidDel="00000000" w:rsidP="00000000" w:rsidRDefault="00000000" w:rsidRPr="00000000" w14:paraId="00000120">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Demonstrate </w:t>
            </w:r>
          </w:p>
          <w:p w:rsidR="00000000" w:rsidDel="00000000" w:rsidP="00000000" w:rsidRDefault="00000000" w:rsidRPr="00000000" w14:paraId="00000121">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Discover </w:t>
            </w:r>
          </w:p>
          <w:p w:rsidR="00000000" w:rsidDel="00000000" w:rsidP="00000000" w:rsidRDefault="00000000" w:rsidRPr="00000000" w14:paraId="00000122">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Dramatize </w:t>
            </w:r>
          </w:p>
          <w:p w:rsidR="00000000" w:rsidDel="00000000" w:rsidP="00000000" w:rsidRDefault="00000000" w:rsidRPr="00000000" w14:paraId="00000123">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Employ </w:t>
            </w:r>
          </w:p>
          <w:p w:rsidR="00000000" w:rsidDel="00000000" w:rsidP="00000000" w:rsidRDefault="00000000" w:rsidRPr="00000000" w14:paraId="00000124">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Illustrate </w:t>
            </w:r>
          </w:p>
          <w:p w:rsidR="00000000" w:rsidDel="00000000" w:rsidP="00000000" w:rsidRDefault="00000000" w:rsidRPr="00000000" w14:paraId="00000125">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Interpret </w:t>
            </w:r>
          </w:p>
          <w:p w:rsidR="00000000" w:rsidDel="00000000" w:rsidP="00000000" w:rsidRDefault="00000000" w:rsidRPr="00000000" w14:paraId="00000126">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Manipulate </w:t>
            </w:r>
          </w:p>
          <w:p w:rsidR="00000000" w:rsidDel="00000000" w:rsidP="00000000" w:rsidRDefault="00000000" w:rsidRPr="00000000" w14:paraId="00000127">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Modify </w:t>
            </w:r>
          </w:p>
          <w:p w:rsidR="00000000" w:rsidDel="00000000" w:rsidP="00000000" w:rsidRDefault="00000000" w:rsidRPr="00000000" w14:paraId="00000128">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Operate </w:t>
            </w:r>
          </w:p>
          <w:p w:rsidR="00000000" w:rsidDel="00000000" w:rsidP="00000000" w:rsidRDefault="00000000" w:rsidRPr="00000000" w14:paraId="00000129">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Practice </w:t>
            </w:r>
          </w:p>
          <w:p w:rsidR="00000000" w:rsidDel="00000000" w:rsidP="00000000" w:rsidRDefault="00000000" w:rsidRPr="00000000" w14:paraId="0000012A">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Predict </w:t>
            </w:r>
          </w:p>
          <w:p w:rsidR="00000000" w:rsidDel="00000000" w:rsidP="00000000" w:rsidRDefault="00000000" w:rsidRPr="00000000" w14:paraId="0000012B">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Prepare </w:t>
            </w:r>
          </w:p>
          <w:p w:rsidR="00000000" w:rsidDel="00000000" w:rsidP="00000000" w:rsidRDefault="00000000" w:rsidRPr="00000000" w14:paraId="0000012C">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Produce </w:t>
            </w:r>
          </w:p>
          <w:p w:rsidR="00000000" w:rsidDel="00000000" w:rsidP="00000000" w:rsidRDefault="00000000" w:rsidRPr="00000000" w14:paraId="0000012D">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Relate </w:t>
            </w:r>
          </w:p>
          <w:p w:rsidR="00000000" w:rsidDel="00000000" w:rsidP="00000000" w:rsidRDefault="00000000" w:rsidRPr="00000000" w14:paraId="0000012E">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Schedule </w:t>
            </w:r>
          </w:p>
          <w:p w:rsidR="00000000" w:rsidDel="00000000" w:rsidP="00000000" w:rsidRDefault="00000000" w:rsidRPr="00000000" w14:paraId="0000012F">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Show </w:t>
            </w:r>
          </w:p>
          <w:p w:rsidR="00000000" w:rsidDel="00000000" w:rsidP="00000000" w:rsidRDefault="00000000" w:rsidRPr="00000000" w14:paraId="00000130">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Sketch </w:t>
            </w:r>
          </w:p>
          <w:p w:rsidR="00000000" w:rsidDel="00000000" w:rsidP="00000000" w:rsidRDefault="00000000" w:rsidRPr="00000000" w14:paraId="00000131">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Solve </w:t>
            </w:r>
          </w:p>
          <w:p w:rsidR="00000000" w:rsidDel="00000000" w:rsidP="00000000" w:rsidRDefault="00000000" w:rsidRPr="00000000" w14:paraId="00000132">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Use </w:t>
            </w:r>
          </w:p>
          <w:p w:rsidR="00000000" w:rsidDel="00000000" w:rsidP="00000000" w:rsidRDefault="00000000" w:rsidRPr="00000000" w14:paraId="00000133">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Write </w:t>
            </w:r>
          </w:p>
          <w:p w:rsidR="00000000" w:rsidDel="00000000" w:rsidP="00000000" w:rsidRDefault="00000000" w:rsidRPr="00000000" w14:paraId="00000134">
            <w:pPr>
              <w:widowControl w:val="1"/>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35">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Analyze </w:t>
            </w:r>
          </w:p>
          <w:p w:rsidR="00000000" w:rsidDel="00000000" w:rsidP="00000000" w:rsidRDefault="00000000" w:rsidRPr="00000000" w14:paraId="00000136">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Appraise </w:t>
            </w:r>
          </w:p>
          <w:p w:rsidR="00000000" w:rsidDel="00000000" w:rsidP="00000000" w:rsidRDefault="00000000" w:rsidRPr="00000000" w14:paraId="00000137">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Breakdown </w:t>
            </w:r>
          </w:p>
          <w:p w:rsidR="00000000" w:rsidDel="00000000" w:rsidP="00000000" w:rsidRDefault="00000000" w:rsidRPr="00000000" w14:paraId="00000138">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Calculate </w:t>
            </w:r>
          </w:p>
          <w:p w:rsidR="00000000" w:rsidDel="00000000" w:rsidP="00000000" w:rsidRDefault="00000000" w:rsidRPr="00000000" w14:paraId="00000139">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Categorize </w:t>
            </w:r>
          </w:p>
          <w:p w:rsidR="00000000" w:rsidDel="00000000" w:rsidP="00000000" w:rsidRDefault="00000000" w:rsidRPr="00000000" w14:paraId="0000013A">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Compare </w:t>
            </w:r>
          </w:p>
          <w:p w:rsidR="00000000" w:rsidDel="00000000" w:rsidP="00000000" w:rsidRDefault="00000000" w:rsidRPr="00000000" w14:paraId="0000013B">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Contrast </w:t>
            </w:r>
          </w:p>
          <w:p w:rsidR="00000000" w:rsidDel="00000000" w:rsidP="00000000" w:rsidRDefault="00000000" w:rsidRPr="00000000" w14:paraId="0000013C">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Criticize </w:t>
            </w:r>
          </w:p>
          <w:p w:rsidR="00000000" w:rsidDel="00000000" w:rsidP="00000000" w:rsidRDefault="00000000" w:rsidRPr="00000000" w14:paraId="0000013D">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Diagram </w:t>
            </w:r>
          </w:p>
          <w:p w:rsidR="00000000" w:rsidDel="00000000" w:rsidP="00000000" w:rsidRDefault="00000000" w:rsidRPr="00000000" w14:paraId="0000013E">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Differentiate </w:t>
            </w:r>
          </w:p>
          <w:p w:rsidR="00000000" w:rsidDel="00000000" w:rsidP="00000000" w:rsidRDefault="00000000" w:rsidRPr="00000000" w14:paraId="0000013F">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Discriminate </w:t>
            </w:r>
          </w:p>
          <w:p w:rsidR="00000000" w:rsidDel="00000000" w:rsidP="00000000" w:rsidRDefault="00000000" w:rsidRPr="00000000" w14:paraId="00000140">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Distinguish </w:t>
            </w:r>
          </w:p>
          <w:p w:rsidR="00000000" w:rsidDel="00000000" w:rsidP="00000000" w:rsidRDefault="00000000" w:rsidRPr="00000000" w14:paraId="00000141">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Examine </w:t>
            </w:r>
          </w:p>
          <w:p w:rsidR="00000000" w:rsidDel="00000000" w:rsidP="00000000" w:rsidRDefault="00000000" w:rsidRPr="00000000" w14:paraId="00000142">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Experiment </w:t>
            </w:r>
          </w:p>
          <w:p w:rsidR="00000000" w:rsidDel="00000000" w:rsidP="00000000" w:rsidRDefault="00000000" w:rsidRPr="00000000" w14:paraId="00000143">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Identify </w:t>
            </w:r>
          </w:p>
          <w:p w:rsidR="00000000" w:rsidDel="00000000" w:rsidP="00000000" w:rsidRDefault="00000000" w:rsidRPr="00000000" w14:paraId="00000144">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Illustrate </w:t>
            </w:r>
          </w:p>
          <w:p w:rsidR="00000000" w:rsidDel="00000000" w:rsidP="00000000" w:rsidRDefault="00000000" w:rsidRPr="00000000" w14:paraId="00000145">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Infer </w:t>
            </w:r>
          </w:p>
          <w:p w:rsidR="00000000" w:rsidDel="00000000" w:rsidP="00000000" w:rsidRDefault="00000000" w:rsidRPr="00000000" w14:paraId="00000146">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Model </w:t>
            </w:r>
          </w:p>
          <w:p w:rsidR="00000000" w:rsidDel="00000000" w:rsidP="00000000" w:rsidRDefault="00000000" w:rsidRPr="00000000" w14:paraId="00000147">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Outline </w:t>
            </w:r>
          </w:p>
          <w:p w:rsidR="00000000" w:rsidDel="00000000" w:rsidP="00000000" w:rsidRDefault="00000000" w:rsidRPr="00000000" w14:paraId="00000148">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Point out </w:t>
            </w:r>
          </w:p>
          <w:p w:rsidR="00000000" w:rsidDel="00000000" w:rsidP="00000000" w:rsidRDefault="00000000" w:rsidRPr="00000000" w14:paraId="00000149">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Question </w:t>
            </w:r>
          </w:p>
          <w:p w:rsidR="00000000" w:rsidDel="00000000" w:rsidP="00000000" w:rsidRDefault="00000000" w:rsidRPr="00000000" w14:paraId="0000014A">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Relate </w:t>
            </w:r>
          </w:p>
          <w:p w:rsidR="00000000" w:rsidDel="00000000" w:rsidP="00000000" w:rsidRDefault="00000000" w:rsidRPr="00000000" w14:paraId="0000014B">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Select </w:t>
            </w:r>
          </w:p>
          <w:p w:rsidR="00000000" w:rsidDel="00000000" w:rsidP="00000000" w:rsidRDefault="00000000" w:rsidRPr="00000000" w14:paraId="0000014C">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Separate </w:t>
            </w:r>
          </w:p>
          <w:p w:rsidR="00000000" w:rsidDel="00000000" w:rsidP="00000000" w:rsidRDefault="00000000" w:rsidRPr="00000000" w14:paraId="0000014D">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Subdivide </w:t>
            </w:r>
          </w:p>
          <w:p w:rsidR="00000000" w:rsidDel="00000000" w:rsidP="00000000" w:rsidRDefault="00000000" w:rsidRPr="00000000" w14:paraId="0000014E">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Test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4F">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Arrange </w:t>
            </w:r>
          </w:p>
          <w:p w:rsidR="00000000" w:rsidDel="00000000" w:rsidP="00000000" w:rsidRDefault="00000000" w:rsidRPr="00000000" w14:paraId="00000150">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Assemble </w:t>
            </w:r>
          </w:p>
          <w:p w:rsidR="00000000" w:rsidDel="00000000" w:rsidP="00000000" w:rsidRDefault="00000000" w:rsidRPr="00000000" w14:paraId="00000151">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Categorize </w:t>
            </w:r>
          </w:p>
          <w:p w:rsidR="00000000" w:rsidDel="00000000" w:rsidP="00000000" w:rsidRDefault="00000000" w:rsidRPr="00000000" w14:paraId="00000152">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Collect </w:t>
            </w:r>
          </w:p>
          <w:p w:rsidR="00000000" w:rsidDel="00000000" w:rsidP="00000000" w:rsidRDefault="00000000" w:rsidRPr="00000000" w14:paraId="00000153">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Combine </w:t>
            </w:r>
          </w:p>
          <w:p w:rsidR="00000000" w:rsidDel="00000000" w:rsidP="00000000" w:rsidRDefault="00000000" w:rsidRPr="00000000" w14:paraId="00000154">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Comply </w:t>
            </w:r>
          </w:p>
          <w:p w:rsidR="00000000" w:rsidDel="00000000" w:rsidP="00000000" w:rsidRDefault="00000000" w:rsidRPr="00000000" w14:paraId="00000155">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Compose </w:t>
            </w:r>
          </w:p>
          <w:p w:rsidR="00000000" w:rsidDel="00000000" w:rsidP="00000000" w:rsidRDefault="00000000" w:rsidRPr="00000000" w14:paraId="00000156">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Construct </w:t>
            </w:r>
          </w:p>
          <w:p w:rsidR="00000000" w:rsidDel="00000000" w:rsidP="00000000" w:rsidRDefault="00000000" w:rsidRPr="00000000" w14:paraId="00000157">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Create </w:t>
            </w:r>
          </w:p>
          <w:p w:rsidR="00000000" w:rsidDel="00000000" w:rsidP="00000000" w:rsidRDefault="00000000" w:rsidRPr="00000000" w14:paraId="00000158">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Design </w:t>
            </w:r>
          </w:p>
          <w:p w:rsidR="00000000" w:rsidDel="00000000" w:rsidP="00000000" w:rsidRDefault="00000000" w:rsidRPr="00000000" w14:paraId="00000159">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Develop </w:t>
            </w:r>
          </w:p>
          <w:p w:rsidR="00000000" w:rsidDel="00000000" w:rsidP="00000000" w:rsidRDefault="00000000" w:rsidRPr="00000000" w14:paraId="0000015A">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Devise </w:t>
            </w:r>
          </w:p>
          <w:p w:rsidR="00000000" w:rsidDel="00000000" w:rsidP="00000000" w:rsidRDefault="00000000" w:rsidRPr="00000000" w14:paraId="0000015B">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Explain </w:t>
            </w:r>
          </w:p>
          <w:p w:rsidR="00000000" w:rsidDel="00000000" w:rsidP="00000000" w:rsidRDefault="00000000" w:rsidRPr="00000000" w14:paraId="0000015C">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Formulate </w:t>
            </w:r>
          </w:p>
          <w:p w:rsidR="00000000" w:rsidDel="00000000" w:rsidP="00000000" w:rsidRDefault="00000000" w:rsidRPr="00000000" w14:paraId="0000015D">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Generate </w:t>
            </w:r>
          </w:p>
          <w:p w:rsidR="00000000" w:rsidDel="00000000" w:rsidP="00000000" w:rsidRDefault="00000000" w:rsidRPr="00000000" w14:paraId="0000015E">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Plan </w:t>
            </w:r>
          </w:p>
          <w:p w:rsidR="00000000" w:rsidDel="00000000" w:rsidP="00000000" w:rsidRDefault="00000000" w:rsidRPr="00000000" w14:paraId="0000015F">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Prepare </w:t>
            </w:r>
          </w:p>
          <w:p w:rsidR="00000000" w:rsidDel="00000000" w:rsidP="00000000" w:rsidRDefault="00000000" w:rsidRPr="00000000" w14:paraId="00000160">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Rearrange </w:t>
            </w:r>
          </w:p>
          <w:p w:rsidR="00000000" w:rsidDel="00000000" w:rsidP="00000000" w:rsidRDefault="00000000" w:rsidRPr="00000000" w14:paraId="00000161">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Reconstruct </w:t>
            </w:r>
          </w:p>
          <w:p w:rsidR="00000000" w:rsidDel="00000000" w:rsidP="00000000" w:rsidRDefault="00000000" w:rsidRPr="00000000" w14:paraId="00000162">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Relate </w:t>
            </w:r>
          </w:p>
          <w:p w:rsidR="00000000" w:rsidDel="00000000" w:rsidP="00000000" w:rsidRDefault="00000000" w:rsidRPr="00000000" w14:paraId="00000163">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Reorganize </w:t>
            </w:r>
          </w:p>
          <w:p w:rsidR="00000000" w:rsidDel="00000000" w:rsidP="00000000" w:rsidRDefault="00000000" w:rsidRPr="00000000" w14:paraId="00000164">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Revise </w:t>
            </w:r>
          </w:p>
          <w:p w:rsidR="00000000" w:rsidDel="00000000" w:rsidP="00000000" w:rsidRDefault="00000000" w:rsidRPr="00000000" w14:paraId="00000165">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Rewrite </w:t>
            </w:r>
          </w:p>
          <w:p w:rsidR="00000000" w:rsidDel="00000000" w:rsidP="00000000" w:rsidRDefault="00000000" w:rsidRPr="00000000" w14:paraId="00000166">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Set up </w:t>
            </w:r>
          </w:p>
          <w:p w:rsidR="00000000" w:rsidDel="00000000" w:rsidP="00000000" w:rsidRDefault="00000000" w:rsidRPr="00000000" w14:paraId="00000167">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Summarize </w:t>
            </w:r>
          </w:p>
          <w:p w:rsidR="00000000" w:rsidDel="00000000" w:rsidP="00000000" w:rsidRDefault="00000000" w:rsidRPr="00000000" w14:paraId="00000168">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Synthesize </w:t>
            </w:r>
          </w:p>
          <w:p w:rsidR="00000000" w:rsidDel="00000000" w:rsidP="00000000" w:rsidRDefault="00000000" w:rsidRPr="00000000" w14:paraId="00000169">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Tell </w:t>
            </w:r>
          </w:p>
          <w:p w:rsidR="00000000" w:rsidDel="00000000" w:rsidP="00000000" w:rsidRDefault="00000000" w:rsidRPr="00000000" w14:paraId="0000016A">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Write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6B">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Appraise </w:t>
            </w:r>
          </w:p>
          <w:p w:rsidR="00000000" w:rsidDel="00000000" w:rsidP="00000000" w:rsidRDefault="00000000" w:rsidRPr="00000000" w14:paraId="0000016C">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Argue </w:t>
            </w:r>
          </w:p>
          <w:p w:rsidR="00000000" w:rsidDel="00000000" w:rsidP="00000000" w:rsidRDefault="00000000" w:rsidRPr="00000000" w14:paraId="0000016D">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Assess </w:t>
            </w:r>
          </w:p>
          <w:p w:rsidR="00000000" w:rsidDel="00000000" w:rsidP="00000000" w:rsidRDefault="00000000" w:rsidRPr="00000000" w14:paraId="0000016E">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Attach </w:t>
            </w:r>
          </w:p>
          <w:p w:rsidR="00000000" w:rsidDel="00000000" w:rsidP="00000000" w:rsidRDefault="00000000" w:rsidRPr="00000000" w14:paraId="0000016F">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Choose </w:t>
            </w:r>
          </w:p>
          <w:p w:rsidR="00000000" w:rsidDel="00000000" w:rsidP="00000000" w:rsidRDefault="00000000" w:rsidRPr="00000000" w14:paraId="00000170">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Compare </w:t>
            </w:r>
          </w:p>
          <w:p w:rsidR="00000000" w:rsidDel="00000000" w:rsidP="00000000" w:rsidRDefault="00000000" w:rsidRPr="00000000" w14:paraId="00000171">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Conclude </w:t>
            </w:r>
          </w:p>
          <w:p w:rsidR="00000000" w:rsidDel="00000000" w:rsidP="00000000" w:rsidRDefault="00000000" w:rsidRPr="00000000" w14:paraId="00000172">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Contrast </w:t>
            </w:r>
          </w:p>
          <w:p w:rsidR="00000000" w:rsidDel="00000000" w:rsidP="00000000" w:rsidRDefault="00000000" w:rsidRPr="00000000" w14:paraId="00000173">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Defend </w:t>
            </w:r>
          </w:p>
          <w:p w:rsidR="00000000" w:rsidDel="00000000" w:rsidP="00000000" w:rsidRDefault="00000000" w:rsidRPr="00000000" w14:paraId="00000174">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Describe </w:t>
            </w:r>
          </w:p>
          <w:p w:rsidR="00000000" w:rsidDel="00000000" w:rsidP="00000000" w:rsidRDefault="00000000" w:rsidRPr="00000000" w14:paraId="00000175">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•Discriminate </w:t>
            </w:r>
          </w:p>
          <w:p w:rsidR="00000000" w:rsidDel="00000000" w:rsidP="00000000" w:rsidRDefault="00000000" w:rsidRPr="00000000" w14:paraId="00000176">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Estimate </w:t>
            </w:r>
          </w:p>
          <w:p w:rsidR="00000000" w:rsidDel="00000000" w:rsidP="00000000" w:rsidRDefault="00000000" w:rsidRPr="00000000" w14:paraId="00000177">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Evaluate </w:t>
            </w:r>
          </w:p>
          <w:p w:rsidR="00000000" w:rsidDel="00000000" w:rsidP="00000000" w:rsidRDefault="00000000" w:rsidRPr="00000000" w14:paraId="00000178">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Explain </w:t>
            </w:r>
          </w:p>
          <w:p w:rsidR="00000000" w:rsidDel="00000000" w:rsidP="00000000" w:rsidRDefault="00000000" w:rsidRPr="00000000" w14:paraId="00000179">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Judge </w:t>
            </w:r>
          </w:p>
          <w:p w:rsidR="00000000" w:rsidDel="00000000" w:rsidP="00000000" w:rsidRDefault="00000000" w:rsidRPr="00000000" w14:paraId="0000017A">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Justify </w:t>
            </w:r>
          </w:p>
          <w:p w:rsidR="00000000" w:rsidDel="00000000" w:rsidP="00000000" w:rsidRDefault="00000000" w:rsidRPr="00000000" w14:paraId="0000017B">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Interpret </w:t>
            </w:r>
          </w:p>
          <w:p w:rsidR="00000000" w:rsidDel="00000000" w:rsidP="00000000" w:rsidRDefault="00000000" w:rsidRPr="00000000" w14:paraId="0000017C">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Relate </w:t>
            </w:r>
          </w:p>
          <w:p w:rsidR="00000000" w:rsidDel="00000000" w:rsidP="00000000" w:rsidRDefault="00000000" w:rsidRPr="00000000" w14:paraId="0000017D">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Predict </w:t>
            </w:r>
          </w:p>
          <w:p w:rsidR="00000000" w:rsidDel="00000000" w:rsidP="00000000" w:rsidRDefault="00000000" w:rsidRPr="00000000" w14:paraId="0000017E">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Rate </w:t>
            </w:r>
          </w:p>
          <w:p w:rsidR="00000000" w:rsidDel="00000000" w:rsidP="00000000" w:rsidRDefault="00000000" w:rsidRPr="00000000" w14:paraId="0000017F">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Select </w:t>
            </w:r>
          </w:p>
          <w:p w:rsidR="00000000" w:rsidDel="00000000" w:rsidP="00000000" w:rsidRDefault="00000000" w:rsidRPr="00000000" w14:paraId="00000180">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Summarize </w:t>
            </w:r>
          </w:p>
          <w:p w:rsidR="00000000" w:rsidDel="00000000" w:rsidP="00000000" w:rsidRDefault="00000000" w:rsidRPr="00000000" w14:paraId="00000181">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Support </w:t>
            </w:r>
          </w:p>
          <w:p w:rsidR="00000000" w:rsidDel="00000000" w:rsidP="00000000" w:rsidRDefault="00000000" w:rsidRPr="00000000" w14:paraId="00000182">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Value </w:t>
            </w:r>
          </w:p>
          <w:p w:rsidR="00000000" w:rsidDel="00000000" w:rsidP="00000000" w:rsidRDefault="00000000" w:rsidRPr="00000000" w14:paraId="00000183">
            <w:pPr>
              <w:widowControl w:val="1"/>
              <w:rPr>
                <w:rFonts w:ascii="Times New Roman" w:cs="Times New Roman" w:eastAsia="Times New Roman" w:hAnsi="Times New Roman"/>
                <w:color w:val="000000"/>
              </w:rPr>
            </w:pPr>
            <w:r w:rsidDel="00000000" w:rsidR="00000000" w:rsidRPr="00000000">
              <w:rPr>
                <w:rtl w:val="0"/>
              </w:rPr>
            </w:r>
          </w:p>
        </w:tc>
      </w:tr>
    </w:tbl>
    <w:p w:rsidR="00000000" w:rsidDel="00000000" w:rsidP="00000000" w:rsidRDefault="00000000" w:rsidRPr="00000000" w14:paraId="00000184">
      <w:pPr>
        <w:spacing w:before="120" w:lineRule="auto"/>
        <w:ind w:left="-850.3937007874016" w:firstLine="0"/>
        <w:rPr/>
        <w:sectPr>
          <w:headerReference r:id="rId9" w:type="default"/>
          <w:footerReference r:id="rId10" w:type="default"/>
          <w:type w:val="nextPage"/>
          <w:pgSz w:h="16838" w:w="11906" w:orient="portrait"/>
          <w:pgMar w:bottom="1134" w:top="1134" w:left="1133.8582677165355" w:right="1134" w:header="720" w:footer="720"/>
        </w:sectPr>
      </w:pPr>
      <w:r w:rsidDel="00000000" w:rsidR="00000000" w:rsidRPr="00000000">
        <w:rPr>
          <w:rFonts w:ascii="Times New Roman" w:cs="Times New Roman" w:eastAsia="Times New Roman" w:hAnsi="Times New Roman"/>
          <w:color w:val="000000"/>
          <w:rtl w:val="0"/>
        </w:rPr>
        <w:t xml:space="preserve">Source: </w:t>
      </w:r>
      <w:hyperlink r:id="rId11">
        <w:r w:rsidDel="00000000" w:rsidR="00000000" w:rsidRPr="00000000">
          <w:rPr>
            <w:rFonts w:ascii="Times New Roman" w:cs="Times New Roman" w:eastAsia="Times New Roman" w:hAnsi="Times New Roman"/>
            <w:color w:val="0563c1"/>
            <w:u w:val="single"/>
            <w:rtl w:val="0"/>
          </w:rPr>
          <w:t xml:space="preserve">https://www.tamug.edu/academicaffairs/documents/Blooms-Taxonomy-Action-Verbs.pdf</w:t>
        </w:r>
      </w:hyperlink>
      <w:r w:rsidDel="00000000" w:rsidR="00000000" w:rsidRPr="00000000">
        <w:rPr>
          <w:rtl w:val="0"/>
        </w:rPr>
      </w:r>
    </w:p>
    <w:p w:rsidR="00000000" w:rsidDel="00000000" w:rsidP="00000000" w:rsidRDefault="00000000" w:rsidRPr="00000000" w14:paraId="00000185">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Appendix 2: CEFR Levels—global scale </w:t>
      </w:r>
    </w:p>
    <w:p w:rsidR="00000000" w:rsidDel="00000000" w:rsidP="00000000" w:rsidRDefault="00000000" w:rsidRPr="00000000" w14:paraId="00000186">
      <w:pPr>
        <w:rPr>
          <w:rFonts w:ascii="Times New Roman" w:cs="Times New Roman" w:eastAsia="Times New Roman" w:hAnsi="Times New Roman"/>
          <w:b w:val="1"/>
          <w:bCs w:val="1"/>
          <w:sz w:val="28"/>
          <w:szCs w:val="28"/>
        </w:rPr>
      </w:pPr>
      <w:r w:rsidDel="00000000" w:rsidR="00000000" w:rsidRPr="00000000">
        <w:rPr>
          <w:rtl w:val="0"/>
        </w:rPr>
      </w:r>
    </w:p>
    <w:tbl>
      <w:tblPr>
        <w:tblStyle w:val="Table3"/>
        <w:tblW w:w="14709.0" w:type="dxa"/>
        <w:jc w:val="left"/>
        <w:tblLayout w:type="fixed"/>
        <w:tblLook w:val="0000"/>
      </w:tblPr>
      <w:tblGrid>
        <w:gridCol w:w="1510"/>
        <w:gridCol w:w="510"/>
        <w:gridCol w:w="12689"/>
        <w:tblGridChange w:id="0">
          <w:tblGrid>
            <w:gridCol w:w="1510"/>
            <w:gridCol w:w="510"/>
            <w:gridCol w:w="12689"/>
          </w:tblGrid>
        </w:tblGridChange>
      </w:tblGrid>
      <w:tr>
        <w:trPr>
          <w:cantSplit w:val="0"/>
          <w:trHeight w:val="958"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8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Proficient</w:t>
            </w:r>
          </w:p>
          <w:p w:rsidR="00000000" w:rsidDel="00000000" w:rsidP="00000000" w:rsidRDefault="00000000" w:rsidRPr="00000000" w14:paraId="0000018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User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8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C2</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 understand with ease virtually everything heard or read. Can summarize information from different spoken and written sources, reconstructing arguments and accounts in a coherent presentation. Can express him/herself spontaneously, very fluently and precisely, differentiating finer shades of meaning even in more complex situations.</w:t>
            </w:r>
          </w:p>
        </w:tc>
      </w:tr>
      <w:tr>
        <w:trPr>
          <w:cantSplit w:val="0"/>
          <w:trHeight w:val="1155"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8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C1</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 understand a wide range of demanding, longer texts, and recognize implicit meaning. Can express him/herself fluently and spontaneously without much obvious searching for expressions. Can use language flexibly and effectively for social, academic and professional purposes. Can produce clear, well-structured, detailed text on complex subjects, showing controlled use of organizational patterns, connectors and cohesive devices.</w:t>
            </w:r>
          </w:p>
        </w:tc>
      </w:tr>
      <w:tr>
        <w:trPr>
          <w:cantSplit w:val="0"/>
          <w:trHeight w:val="1250"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8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Independent </w:t>
            </w:r>
          </w:p>
          <w:p w:rsidR="00000000" w:rsidDel="00000000" w:rsidP="00000000" w:rsidRDefault="00000000" w:rsidRPr="00000000" w14:paraId="0000018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User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9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B2</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 understand the main ideas of complex text on both concrete and abstract topics, including technical discussions in his/her field of specialization.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Independent disadvantages of various options.</w:t>
            </w:r>
          </w:p>
        </w:tc>
      </w:tr>
      <w:tr>
        <w:trPr>
          <w:cantSplit w:val="0"/>
          <w:trHeight w:val="654"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9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B1</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 understand the main points of clear standard input on familiar matters regularly encountered in work, school, leisure, etc. Can deal with most situations likely to arise whilst travelling in an area where the language is spoken. Can produce simple connected text on topics which are familiar or of personal interest. Can describe experiences and events, dreams, hopes and ambitions and briefly give reasons and explanations for opinions and plans.</w:t>
            </w:r>
          </w:p>
        </w:tc>
      </w:tr>
      <w:tr>
        <w:trPr>
          <w:cantSplit w:val="0"/>
          <w:trHeight w:val="1486"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9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Basic </w:t>
            </w:r>
          </w:p>
          <w:p w:rsidR="00000000" w:rsidDel="00000000" w:rsidP="00000000" w:rsidRDefault="00000000" w:rsidRPr="00000000" w14:paraId="0000019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User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9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A2</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 understand sentences and frequently used expressions related to areas of most immediate relevance (e.g. very basic personal and family information, shopping, local geography, employment). Can communicate in simple and routine tasks requiring a simple and direct exchange of information on familiar and routine matters. Can describe in simple terms aspects of his/her background, immediate environment and matters in areas of immediate need.</w:t>
            </w:r>
          </w:p>
        </w:tc>
      </w:tr>
      <w:tr>
        <w:trPr>
          <w:cantSplit w:val="0"/>
          <w:trHeight w:val="860"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9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A1</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 understand and use familiar everyday expressions and very basic phrases aimed at the satisfaction of needs of a concrete type. Can introduce him/herself and others and can ask and answer questions about personal details such as where he/she lives, people he/she knows and things he/she has. Can interact in a simple way provided the other person talks slowly and clearly and is prepared to help.</w:t>
            </w:r>
          </w:p>
        </w:tc>
      </w:tr>
    </w:tbl>
    <w:p w:rsidR="00000000" w:rsidDel="00000000" w:rsidP="00000000" w:rsidRDefault="00000000" w:rsidRPr="00000000" w14:paraId="0000019C">
      <w:pPr>
        <w:rPr/>
      </w:pPr>
      <w:r w:rsidDel="00000000" w:rsidR="00000000" w:rsidRPr="00000000">
        <w:rPr>
          <w:rFonts w:ascii="Times New Roman" w:cs="Times New Roman" w:eastAsia="Times New Roman" w:hAnsi="Times New Roman"/>
          <w:rtl w:val="0"/>
        </w:rPr>
        <w:t xml:space="preserve">Source: </w:t>
      </w:r>
      <w:hyperlink r:id="rId12">
        <w:r w:rsidDel="00000000" w:rsidR="00000000" w:rsidRPr="00000000">
          <w:rPr>
            <w:rFonts w:ascii="Times New Roman" w:cs="Times New Roman" w:eastAsia="Times New Roman" w:hAnsi="Times New Roman"/>
            <w:color w:val="0563c1"/>
            <w:u w:val="single"/>
            <w:rtl w:val="0"/>
          </w:rPr>
          <w:t xml:space="preserve">https://www.eui.eu/documents/servicesadmin/languagecentre/cef.pdf</w:t>
        </w:r>
      </w:hyperlink>
      <w:r w:rsidDel="00000000" w:rsidR="00000000" w:rsidRPr="00000000">
        <w:rPr>
          <w:rtl w:val="0"/>
        </w:rPr>
      </w:r>
    </w:p>
    <w:sectPr>
      <w:headerReference r:id="rId13" w:type="default"/>
      <w:footerReference r:id="rId14" w:type="default"/>
      <w:type w:val="nextPage"/>
      <w:pgSz w:h="11906" w:w="16838" w:orient="landscape"/>
      <w:pgMar w:bottom="1134" w:top="1134" w:left="1134" w:right="1134"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Gungsuh"/>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4">
    <w:pPr>
      <w:tabs>
        <w:tab w:val="center" w:leader="none" w:pos="4153"/>
        <w:tab w:val="right" w:leader="none" w:pos="830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©2026 National Sun Yat-sen University. All rights reserved.</w:t>
    </w:r>
  </w:p>
  <w:p w:rsidR="00000000" w:rsidDel="00000000" w:rsidP="00000000" w:rsidRDefault="00000000" w:rsidRPr="00000000" w14:paraId="000001A5">
    <w:pPr>
      <w:tabs>
        <w:tab w:val="center" w:leader="none" w:pos="4153"/>
        <w:tab w:val="right" w:leader="none" w:pos="8306"/>
      </w:tabs>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7">
    <w:pPr>
      <w:tabs>
        <w:tab w:val="center" w:leader="none" w:pos="4153"/>
        <w:tab w:val="right" w:leader="none" w:pos="830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©2026 National Sun Yat-sen University. All rights reserved.</w:t>
    </w:r>
  </w:p>
  <w:p w:rsidR="00000000" w:rsidDel="00000000" w:rsidP="00000000" w:rsidRDefault="00000000" w:rsidRPr="00000000" w14:paraId="000001A8">
    <w:pPr>
      <w:tabs>
        <w:tab w:val="center" w:leader="none" w:pos="4153"/>
        <w:tab w:val="right" w:leader="none" w:pos="8306"/>
      </w:tabs>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A">
    <w:pPr>
      <w:tabs>
        <w:tab w:val="center" w:leader="none" w:pos="4153"/>
        <w:tab w:val="right" w:leader="none" w:pos="830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©2026 National Sun Yat-sen University. All rights reserved.</w:t>
    </w:r>
  </w:p>
  <w:p w:rsidR="00000000" w:rsidDel="00000000" w:rsidP="00000000" w:rsidRDefault="00000000" w:rsidRPr="00000000" w14:paraId="000001AB">
    <w:pPr>
      <w:tabs>
        <w:tab w:val="center" w:leader="none" w:pos="4153"/>
        <w:tab w:val="right" w:leader="none" w:pos="8306"/>
      </w:tabs>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pict>
        <v:shape id="WordPictureWatermark1" style="position:absolute;width:452.2274605524821pt;height:382.6771653543308pt;rotation:0;z-index:-503316481;mso-position-horizontal-relative:margin;mso-position-horizontal:absolute;margin-left:136.05590551181103pt;mso-position-vertical-relative:margin;mso-position-vertical:absolute;margin-top:24.93657726377954pt;" alt="" type="#_x0000_t75">
          <v:imagedata blacklevel="22938f" cropbottom="0f" cropleft="0f" cropright="0f" croptop="0f" gain="19661f" r:id="rId1" o:title="image4.png"/>
        </v:shape>
      </w:pic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1203325</wp:posOffset>
          </wp:positionH>
          <wp:positionV relativeFrom="paragraph">
            <wp:posOffset>-287999</wp:posOffset>
          </wp:positionV>
          <wp:extent cx="2119593" cy="371475"/>
          <wp:effectExtent b="0" l="0" r="0" t="0"/>
          <wp:wrapNone/>
          <wp:docPr id="12"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2119593" cy="371475"/>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-359999</wp:posOffset>
          </wp:positionH>
          <wp:positionV relativeFrom="paragraph">
            <wp:posOffset>-287999</wp:posOffset>
          </wp:positionV>
          <wp:extent cx="1499207" cy="366713"/>
          <wp:effectExtent b="0" l="0" r="0" t="0"/>
          <wp:wrapNone/>
          <wp:docPr id="10" name="image1.png"/>
          <a:graphic>
            <a:graphicData uri="http://schemas.openxmlformats.org/drawingml/2006/picture">
              <pic:pic>
                <pic:nvPicPr>
                  <pic:cNvPr id="0" name="image1.png"/>
                  <pic:cNvPicPr preferRelativeResize="0"/>
                </pic:nvPicPr>
                <pic:blipFill>
                  <a:blip r:embed="rId3"/>
                  <a:srcRect b="19823" l="0" r="0" t="18920"/>
                  <a:stretch>
                    <a:fillRect/>
                  </a:stretch>
                </pic:blipFill>
                <pic:spPr>
                  <a:xfrm>
                    <a:off x="0" y="0"/>
                    <a:ext cx="1499207" cy="366713"/>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-361949</wp:posOffset>
          </wp:positionH>
          <wp:positionV relativeFrom="paragraph">
            <wp:posOffset>-287999</wp:posOffset>
          </wp:positionV>
          <wp:extent cx="2266756" cy="371475"/>
          <wp:effectExtent b="0" l="0" r="0" t="0"/>
          <wp:wrapNone/>
          <wp:docPr id="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266756" cy="371475"/>
                  </a:xfrm>
                  <a:prstGeom prst="rect"/>
                  <a:ln/>
                </pic:spPr>
              </pic:pic>
            </a:graphicData>
          </a:graphic>
        </wp:anchor>
      </w:drawing>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-359999</wp:posOffset>
          </wp:positionH>
          <wp:positionV relativeFrom="paragraph">
            <wp:posOffset>-287999</wp:posOffset>
          </wp:positionV>
          <wp:extent cx="2266756" cy="371475"/>
          <wp:effectExtent b="0" l="0" r="0" t="0"/>
          <wp:wrapNone/>
          <wp:docPr id="1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266756" cy="371475"/>
                  </a:xfrm>
                  <a:prstGeom prst="rect"/>
                  <a:ln/>
                </pic:spPr>
              </pic:pic>
            </a:graphicData>
          </a:graphic>
        </wp:anchor>
      </w:drawing>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0"/>
      <w:numFmt w:val="bullet"/>
      <w:lvlText w:val="●"/>
      <w:lvlJc w:val="left"/>
      <w:pPr>
        <w:ind w:left="840" w:hanging="360"/>
      </w:pPr>
      <w:rPr>
        <w:rFonts w:ascii="Noto Sans Symbols" w:cs="Noto Sans Symbols" w:eastAsia="Noto Sans Symbols" w:hAnsi="Noto Sans Symbols"/>
      </w:rPr>
    </w:lvl>
    <w:lvl w:ilvl="1">
      <w:start w:val="0"/>
      <w:numFmt w:val="bullet"/>
      <w:lvlText w:val="o"/>
      <w:lvlJc w:val="left"/>
      <w:pPr>
        <w:ind w:left="1560" w:hanging="360"/>
      </w:pPr>
      <w:rPr>
        <w:rFonts w:ascii="Courier New" w:cs="Courier New" w:eastAsia="Courier New" w:hAnsi="Courier New"/>
      </w:rPr>
    </w:lvl>
    <w:lvl w:ilvl="2">
      <w:start w:val="0"/>
      <w:numFmt w:val="bullet"/>
      <w:lvlText w:val="▪"/>
      <w:lvlJc w:val="left"/>
      <w:pPr>
        <w:ind w:left="2280" w:hanging="360"/>
      </w:pPr>
      <w:rPr>
        <w:rFonts w:ascii="Noto Sans Symbols" w:cs="Noto Sans Symbols" w:eastAsia="Noto Sans Symbols" w:hAnsi="Noto Sans Symbols"/>
      </w:rPr>
    </w:lvl>
    <w:lvl w:ilvl="3">
      <w:start w:val="0"/>
      <w:numFmt w:val="bullet"/>
      <w:lvlText w:val="●"/>
      <w:lvlJc w:val="left"/>
      <w:pPr>
        <w:ind w:left="3000" w:hanging="360"/>
      </w:pPr>
      <w:rPr>
        <w:rFonts w:ascii="Noto Sans Symbols" w:cs="Noto Sans Symbols" w:eastAsia="Noto Sans Symbols" w:hAnsi="Noto Sans Symbols"/>
      </w:rPr>
    </w:lvl>
    <w:lvl w:ilvl="4">
      <w:start w:val="0"/>
      <w:numFmt w:val="bullet"/>
      <w:lvlText w:val="o"/>
      <w:lvlJc w:val="left"/>
      <w:pPr>
        <w:ind w:left="3720" w:hanging="360"/>
      </w:pPr>
      <w:rPr>
        <w:rFonts w:ascii="Courier New" w:cs="Courier New" w:eastAsia="Courier New" w:hAnsi="Courier New"/>
      </w:rPr>
    </w:lvl>
    <w:lvl w:ilvl="5">
      <w:start w:val="0"/>
      <w:numFmt w:val="bullet"/>
      <w:lvlText w:val="▪"/>
      <w:lvlJc w:val="left"/>
      <w:pPr>
        <w:ind w:left="4440" w:hanging="360"/>
      </w:pPr>
      <w:rPr>
        <w:rFonts w:ascii="Noto Sans Symbols" w:cs="Noto Sans Symbols" w:eastAsia="Noto Sans Symbols" w:hAnsi="Noto Sans Symbols"/>
      </w:rPr>
    </w:lvl>
    <w:lvl w:ilvl="6">
      <w:start w:val="0"/>
      <w:numFmt w:val="bullet"/>
      <w:lvlText w:val="●"/>
      <w:lvlJc w:val="left"/>
      <w:pPr>
        <w:ind w:left="5160" w:hanging="360"/>
      </w:pPr>
      <w:rPr>
        <w:rFonts w:ascii="Noto Sans Symbols" w:cs="Noto Sans Symbols" w:eastAsia="Noto Sans Symbols" w:hAnsi="Noto Sans Symbols"/>
      </w:rPr>
    </w:lvl>
    <w:lvl w:ilvl="7">
      <w:start w:val="0"/>
      <w:numFmt w:val="bullet"/>
      <w:lvlText w:val="o"/>
      <w:lvlJc w:val="left"/>
      <w:pPr>
        <w:ind w:left="5880" w:hanging="360"/>
      </w:pPr>
      <w:rPr>
        <w:rFonts w:ascii="Courier New" w:cs="Courier New" w:eastAsia="Courier New" w:hAnsi="Courier New"/>
      </w:rPr>
    </w:lvl>
    <w:lvl w:ilvl="8">
      <w:start w:val="0"/>
      <w:numFmt w:val="bullet"/>
      <w:lvlText w:val="▪"/>
      <w:lvlJc w:val="left"/>
      <w:pPr>
        <w:ind w:left="6600" w:hanging="360"/>
      </w:pPr>
      <w:rPr>
        <w:rFonts w:ascii="Noto Sans Symbols" w:cs="Noto Sans Symbols" w:eastAsia="Noto Sans Symbols" w:hAnsi="Noto Sans Symbols"/>
      </w:rPr>
    </w:lvl>
  </w:abstractNum>
  <w:abstractNum w:abstractNumId="4">
    <w:lvl w:ilvl="0">
      <w:start w:val="0"/>
      <w:numFmt w:val="bullet"/>
      <w:lvlText w:val="⮚"/>
      <w:lvlJc w:val="left"/>
      <w:pPr>
        <w:ind w:left="960" w:hanging="360"/>
      </w:pPr>
      <w:rPr>
        <w:rFonts w:ascii="Noto Sans Symbols" w:cs="Noto Sans Symbols" w:eastAsia="Noto Sans Symbols" w:hAnsi="Noto Sans Symbols"/>
      </w:rPr>
    </w:lvl>
    <w:lvl w:ilvl="1">
      <w:start w:val="0"/>
      <w:numFmt w:val="bullet"/>
      <w:lvlText w:val="o"/>
      <w:lvlJc w:val="left"/>
      <w:pPr>
        <w:ind w:left="1680" w:hanging="360"/>
      </w:pPr>
      <w:rPr>
        <w:rFonts w:ascii="Courier New" w:cs="Courier New" w:eastAsia="Courier New" w:hAnsi="Courier New"/>
      </w:rPr>
    </w:lvl>
    <w:lvl w:ilvl="2">
      <w:start w:val="0"/>
      <w:numFmt w:val="bullet"/>
      <w:lvlText w:val="▪"/>
      <w:lvlJc w:val="left"/>
      <w:pPr>
        <w:ind w:left="2400" w:hanging="360"/>
      </w:pPr>
      <w:rPr>
        <w:rFonts w:ascii="Noto Sans Symbols" w:cs="Noto Sans Symbols" w:eastAsia="Noto Sans Symbols" w:hAnsi="Noto Sans Symbols"/>
      </w:rPr>
    </w:lvl>
    <w:lvl w:ilvl="3">
      <w:start w:val="0"/>
      <w:numFmt w:val="bullet"/>
      <w:lvlText w:val="●"/>
      <w:lvlJc w:val="left"/>
      <w:pPr>
        <w:ind w:left="3120" w:hanging="360"/>
      </w:pPr>
      <w:rPr>
        <w:rFonts w:ascii="Noto Sans Symbols" w:cs="Noto Sans Symbols" w:eastAsia="Noto Sans Symbols" w:hAnsi="Noto Sans Symbols"/>
      </w:rPr>
    </w:lvl>
    <w:lvl w:ilvl="4">
      <w:start w:val="0"/>
      <w:numFmt w:val="bullet"/>
      <w:lvlText w:val="o"/>
      <w:lvlJc w:val="left"/>
      <w:pPr>
        <w:ind w:left="3840" w:hanging="360"/>
      </w:pPr>
      <w:rPr>
        <w:rFonts w:ascii="Courier New" w:cs="Courier New" w:eastAsia="Courier New" w:hAnsi="Courier New"/>
      </w:rPr>
    </w:lvl>
    <w:lvl w:ilvl="5">
      <w:start w:val="0"/>
      <w:numFmt w:val="bullet"/>
      <w:lvlText w:val="▪"/>
      <w:lvlJc w:val="left"/>
      <w:pPr>
        <w:ind w:left="4560" w:hanging="360"/>
      </w:pPr>
      <w:rPr>
        <w:rFonts w:ascii="Noto Sans Symbols" w:cs="Noto Sans Symbols" w:eastAsia="Noto Sans Symbols" w:hAnsi="Noto Sans Symbols"/>
      </w:rPr>
    </w:lvl>
    <w:lvl w:ilvl="6">
      <w:start w:val="0"/>
      <w:numFmt w:val="bullet"/>
      <w:lvlText w:val="●"/>
      <w:lvlJc w:val="left"/>
      <w:pPr>
        <w:ind w:left="5280" w:hanging="360"/>
      </w:pPr>
      <w:rPr>
        <w:rFonts w:ascii="Noto Sans Symbols" w:cs="Noto Sans Symbols" w:eastAsia="Noto Sans Symbols" w:hAnsi="Noto Sans Symbols"/>
      </w:rPr>
    </w:lvl>
    <w:lvl w:ilvl="7">
      <w:start w:val="0"/>
      <w:numFmt w:val="bullet"/>
      <w:lvlText w:val="o"/>
      <w:lvlJc w:val="left"/>
      <w:pPr>
        <w:ind w:left="6000" w:hanging="360"/>
      </w:pPr>
      <w:rPr>
        <w:rFonts w:ascii="Courier New" w:cs="Courier New" w:eastAsia="Courier New" w:hAnsi="Courier New"/>
      </w:rPr>
    </w:lvl>
    <w:lvl w:ilvl="8">
      <w:start w:val="0"/>
      <w:numFmt w:val="bullet"/>
      <w:lvlText w:val="▪"/>
      <w:lvlJc w:val="left"/>
      <w:pPr>
        <w:ind w:left="6720" w:hanging="360"/>
      </w:pPr>
      <w:rPr>
        <w:rFonts w:ascii="Noto Sans Symbols" w:cs="Noto Sans Symbols" w:eastAsia="Noto Sans Symbols" w:hAnsi="Noto Sans Symbols"/>
      </w:rPr>
    </w:lvl>
  </w:abstractNum>
  <w:abstractNum w:abstractNumId="5">
    <w:lvl w:ilvl="0">
      <w:start w:val="1"/>
      <w:numFmt w:val="decimal"/>
      <w:lvlText w:val="(%1)"/>
      <w:lvlJc w:val="left"/>
      <w:pPr>
        <w:ind w:left="480" w:hanging="480"/>
      </w:pPr>
      <w:rPr/>
    </w:lvl>
    <w:lvl w:ilvl="1">
      <w:start w:val="0"/>
      <w:numFmt w:val="bullet"/>
      <w:lvlText w:val="■"/>
      <w:lvlJc w:val="left"/>
      <w:pPr>
        <w:ind w:left="960" w:hanging="480"/>
      </w:pPr>
      <w:rPr>
        <w:rFonts w:ascii="Noto Sans Symbols" w:cs="Noto Sans Symbols" w:eastAsia="Noto Sans Symbols" w:hAnsi="Noto Sans Symbols"/>
      </w:rPr>
    </w:lvl>
    <w:lvl w:ilvl="2">
      <w:start w:val="0"/>
      <w:numFmt w:val="bullet"/>
      <w:lvlText w:val="◆"/>
      <w:lvlJc w:val="left"/>
      <w:pPr>
        <w:ind w:left="1440" w:hanging="480"/>
      </w:pPr>
      <w:rPr>
        <w:rFonts w:ascii="Noto Sans Symbols" w:cs="Noto Sans Symbols" w:eastAsia="Noto Sans Symbols" w:hAnsi="Noto Sans Symbols"/>
      </w:rPr>
    </w:lvl>
    <w:lvl w:ilvl="3">
      <w:start w:val="0"/>
      <w:numFmt w:val="bullet"/>
      <w:lvlText w:val="●"/>
      <w:lvlJc w:val="left"/>
      <w:pPr>
        <w:ind w:left="1920" w:hanging="480"/>
      </w:pPr>
      <w:rPr>
        <w:rFonts w:ascii="Noto Sans Symbols" w:cs="Noto Sans Symbols" w:eastAsia="Noto Sans Symbols" w:hAnsi="Noto Sans Symbols"/>
      </w:rPr>
    </w:lvl>
    <w:lvl w:ilvl="4">
      <w:start w:val="0"/>
      <w:numFmt w:val="bullet"/>
      <w:lvlText w:val="■"/>
      <w:lvlJc w:val="left"/>
      <w:pPr>
        <w:ind w:left="2400" w:hanging="480"/>
      </w:pPr>
      <w:rPr>
        <w:rFonts w:ascii="Noto Sans Symbols" w:cs="Noto Sans Symbols" w:eastAsia="Noto Sans Symbols" w:hAnsi="Noto Sans Symbols"/>
      </w:rPr>
    </w:lvl>
    <w:lvl w:ilvl="5">
      <w:start w:val="0"/>
      <w:numFmt w:val="bullet"/>
      <w:lvlText w:val="◆"/>
      <w:lvlJc w:val="left"/>
      <w:pPr>
        <w:ind w:left="2880" w:hanging="480"/>
      </w:pPr>
      <w:rPr>
        <w:rFonts w:ascii="Noto Sans Symbols" w:cs="Noto Sans Symbols" w:eastAsia="Noto Sans Symbols" w:hAnsi="Noto Sans Symbols"/>
      </w:rPr>
    </w:lvl>
    <w:lvl w:ilvl="6">
      <w:start w:val="0"/>
      <w:numFmt w:val="bullet"/>
      <w:lvlText w:val="●"/>
      <w:lvlJc w:val="left"/>
      <w:pPr>
        <w:ind w:left="3360" w:hanging="480"/>
      </w:pPr>
      <w:rPr>
        <w:rFonts w:ascii="Noto Sans Symbols" w:cs="Noto Sans Symbols" w:eastAsia="Noto Sans Symbols" w:hAnsi="Noto Sans Symbols"/>
      </w:rPr>
    </w:lvl>
    <w:lvl w:ilvl="7">
      <w:start w:val="0"/>
      <w:numFmt w:val="bullet"/>
      <w:lvlText w:val="■"/>
      <w:lvlJc w:val="left"/>
      <w:pPr>
        <w:ind w:left="3840" w:hanging="480"/>
      </w:pPr>
      <w:rPr>
        <w:rFonts w:ascii="Noto Sans Symbols" w:cs="Noto Sans Symbols" w:eastAsia="Noto Sans Symbols" w:hAnsi="Noto Sans Symbols"/>
      </w:rPr>
    </w:lvl>
    <w:lvl w:ilvl="8">
      <w:start w:val="0"/>
      <w:numFmt w:val="bullet"/>
      <w:lvlText w:val="◆"/>
      <w:lvlJc w:val="left"/>
      <w:pPr>
        <w:ind w:left="4320" w:hanging="48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e74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List Paragraph"/>
    <w:basedOn w:val="a"/>
    <w:pPr>
      <w:ind w:left="480"/>
    </w:pPr>
  </w:style>
  <w:style w:type="character" w:styleId="10" w:customStyle="1">
    <w:name w:val="標題 1 字元"/>
    <w:rPr>
      <w:rFonts w:ascii="Calibri Light" w:cs="Times New Roman" w:eastAsia="新細明體" w:hAnsi="Calibri Light"/>
      <w:color w:val="2e74b5"/>
      <w:kern w:val="3"/>
      <w:sz w:val="32"/>
      <w:szCs w:val="32"/>
    </w:rPr>
  </w:style>
  <w:style w:type="paragraph" w:styleId="a4">
    <w:name w:val="endnote text"/>
    <w:basedOn w:val="a"/>
    <w:rPr>
      <w:sz w:val="20"/>
      <w:szCs w:val="20"/>
    </w:rPr>
  </w:style>
  <w:style w:type="character" w:styleId="a5" w:customStyle="1">
    <w:name w:val="章節附註文字 字元"/>
    <w:rPr>
      <w:rFonts w:ascii="Calibri" w:cs="Times New Roman" w:eastAsia="新細明體" w:hAnsi="Calibri"/>
      <w:kern w:val="3"/>
      <w:sz w:val="20"/>
      <w:szCs w:val="20"/>
    </w:rPr>
  </w:style>
  <w:style w:type="character" w:styleId="a6">
    <w:name w:val="endnote reference"/>
    <w:rPr>
      <w:position w:val="0"/>
      <w:vertAlign w:val="superscript"/>
    </w:rPr>
  </w:style>
  <w:style w:type="paragraph" w:styleId="a7">
    <w:name w:val="footnote text"/>
    <w:basedOn w:val="a"/>
    <w:rPr>
      <w:sz w:val="20"/>
      <w:szCs w:val="20"/>
    </w:rPr>
  </w:style>
  <w:style w:type="character" w:styleId="a8" w:customStyle="1">
    <w:name w:val="註腳文字 字元"/>
    <w:rPr>
      <w:rFonts w:ascii="Calibri" w:cs="Times New Roman" w:eastAsia="新細明體" w:hAnsi="Calibri"/>
      <w:kern w:val="3"/>
      <w:sz w:val="20"/>
      <w:szCs w:val="20"/>
    </w:rPr>
  </w:style>
  <w:style w:type="character" w:styleId="a9">
    <w:name w:val="footnote reference"/>
    <w:rPr>
      <w:position w:val="0"/>
      <w:vertAlign w:val="superscript"/>
    </w:rPr>
  </w:style>
  <w:style w:type="paragraph" w:styleId="aa">
    <w:name w:val="header"/>
    <w:basedOn w:val="a"/>
    <w:pPr>
      <w:tabs>
        <w:tab w:val="center" w:pos="4320"/>
        <w:tab w:val="right" w:pos="8640"/>
      </w:tabs>
    </w:pPr>
  </w:style>
  <w:style w:type="character" w:styleId="ab" w:customStyle="1">
    <w:name w:val="頁首 字元"/>
    <w:rPr>
      <w:rFonts w:ascii="Calibri" w:cs="Times New Roman" w:eastAsia="新細明體" w:hAnsi="Calibri"/>
      <w:kern w:val="3"/>
    </w:rPr>
  </w:style>
  <w:style w:type="paragraph" w:styleId="ac">
    <w:name w:val="footer"/>
    <w:basedOn w:val="a"/>
    <w:pPr>
      <w:tabs>
        <w:tab w:val="center" w:pos="4320"/>
        <w:tab w:val="right" w:pos="8640"/>
      </w:tabs>
    </w:pPr>
  </w:style>
  <w:style w:type="character" w:styleId="ad" w:customStyle="1">
    <w:name w:val="頁尾 字元"/>
    <w:rPr>
      <w:rFonts w:ascii="Calibri" w:cs="Times New Roman" w:eastAsia="新細明體" w:hAnsi="Calibri"/>
      <w:kern w:val="3"/>
    </w:rPr>
  </w:style>
  <w:style w:type="character" w:styleId="ae" w:customStyle="1">
    <w:name w:val="清單段落 字元"/>
    <w:rPr>
      <w:rFonts w:ascii="Calibri" w:cs="Times New Roman" w:eastAsia="新細明體" w:hAnsi="Calibri"/>
      <w:kern w:val="3"/>
    </w:rPr>
  </w:style>
  <w:style w:type="character" w:styleId="af">
    <w:name w:val="Hyperlink"/>
    <w:rPr>
      <w:color w:val="0563c1"/>
      <w:u w:val="single"/>
    </w:rPr>
  </w:style>
  <w:style w:type="character" w:styleId="11" w:customStyle="1">
    <w:name w:val="未解析的提及項目1"/>
    <w:rPr>
      <w:color w:val="605e5c"/>
      <w:shd w:color="auto" w:fill="e1dfdd" w:val="clear"/>
    </w:rPr>
  </w:style>
  <w:style w:type="paragraph" w:styleId="af0">
    <w:name w:val="Balloon Text"/>
    <w:basedOn w:val="a"/>
    <w:rPr>
      <w:rFonts w:ascii="Calibri Light" w:hAnsi="Calibri Light"/>
      <w:sz w:val="18"/>
      <w:szCs w:val="18"/>
    </w:rPr>
  </w:style>
  <w:style w:type="character" w:styleId="af1" w:customStyle="1">
    <w:name w:val="註解方塊文字 字元"/>
    <w:rPr>
      <w:rFonts w:ascii="Calibri Light" w:cs="Times New Roman" w:eastAsia="新細明體" w:hAnsi="Calibri Light"/>
      <w:kern w:val="3"/>
      <w:sz w:val="18"/>
      <w:szCs w:val="18"/>
    </w:rPr>
  </w:style>
  <w:style w:type="character" w:styleId="af2">
    <w:name w:val="annotation reference"/>
    <w:rPr>
      <w:sz w:val="18"/>
      <w:szCs w:val="18"/>
    </w:rPr>
  </w:style>
  <w:style w:type="paragraph" w:styleId="af3">
    <w:name w:val="annotation text"/>
    <w:basedOn w:val="a"/>
  </w:style>
  <w:style w:type="character" w:styleId="af4" w:customStyle="1">
    <w:name w:val="註解文字 字元"/>
    <w:rPr>
      <w:rFonts w:ascii="Calibri" w:cs="Times New Roman" w:eastAsia="新細明體" w:hAnsi="Calibri"/>
      <w:kern w:val="3"/>
    </w:rPr>
  </w:style>
  <w:style w:type="paragraph" w:styleId="af5">
    <w:name w:val="annotation subject"/>
    <w:basedOn w:val="af3"/>
    <w:next w:val="af3"/>
    <w:rPr>
      <w:b w:val="1"/>
      <w:bCs w:val="1"/>
    </w:rPr>
  </w:style>
  <w:style w:type="character" w:styleId="af6" w:customStyle="1">
    <w:name w:val="註解主旨 字元"/>
    <w:rPr>
      <w:rFonts w:ascii="Calibri" w:cs="Times New Roman" w:eastAsia="新細明體" w:hAnsi="Calibri"/>
      <w:b w:val="1"/>
      <w:bCs w:val="1"/>
      <w:kern w:val="3"/>
    </w:rPr>
  </w:style>
  <w:style w:type="paragraph" w:styleId="Default" w:customStyle="1">
    <w:name w:val="Default"/>
    <w:pPr>
      <w:suppressAutoHyphens w:val="1"/>
      <w:autoSpaceDE w:val="0"/>
    </w:pPr>
    <w:rPr>
      <w:rFonts w:cs="Calibri"/>
      <w:color w:val="000000"/>
      <w:sz w:val="24"/>
      <w:szCs w:val="24"/>
    </w:rPr>
  </w:style>
  <w:style w:type="paragraph" w:styleId="af7">
    <w:name w:val="Revision"/>
    <w:pPr>
      <w:suppressAutoHyphens w:val="1"/>
    </w:pPr>
    <w:rPr>
      <w:kern w:val="3"/>
      <w:sz w:val="24"/>
      <w:szCs w:val="22"/>
    </w:rPr>
  </w:style>
  <w:style w:type="paragraph" w:styleId="Standard" w:customStyle="1">
    <w:name w:val="Standard"/>
    <w:pPr>
      <w:suppressAutoHyphens w:val="1"/>
      <w:spacing w:line="276" w:lineRule="auto"/>
      <w:jc w:val="both"/>
    </w:pPr>
    <w:rPr>
      <w:rFonts w:ascii="Arial" w:cs="Arial" w:eastAsia="Arial" w:hAnsi="Arial"/>
      <w:color w:val="000000"/>
      <w:sz w:val="22"/>
      <w:szCs w:val="22"/>
      <w:lang w:eastAsia="en-US" w:val="en-GB"/>
    </w:rPr>
  </w:style>
  <w:style w:type="paragraph" w:styleId="2" w:customStyle="1">
    <w:name w:val="2"/>
    <w:basedOn w:val="Standard"/>
    <w:pPr>
      <w:spacing w:after="280" w:before="280" w:line="240" w:lineRule="auto"/>
      <w:jc w:val="left"/>
    </w:pPr>
    <w:rPr>
      <w:rFonts w:ascii="Times New Roman" w:cs="Times New Roman" w:eastAsia="Times New Roman" w:hAnsi="Times New Roman"/>
      <w:color w:val="auto"/>
      <w:sz w:val="24"/>
      <w:szCs w:val="24"/>
      <w:lang w:eastAsia="en-GB"/>
    </w:rPr>
  </w:style>
  <w:style w:type="character" w:styleId="af8">
    <w:name w:val="Unresolved Mention"/>
    <w:basedOn w:val="a0"/>
    <w:rPr>
      <w:color w:val="605e5c"/>
      <w:shd w:color="auto" w:fill="e1dfdd" w:val="clear"/>
    </w:rPr>
  </w:style>
  <w:style w:type="numbering" w:styleId="WWNum33" w:customStyle="1">
    <w:name w:val="WWNum33"/>
    <w:basedOn w:val="a2"/>
    <w:pPr>
      <w:numPr>
        <w:numId w:val="1"/>
      </w:numPr>
    </w:pPr>
  </w:style>
  <w:style w:type="numbering" w:styleId="WWNum35" w:customStyle="1">
    <w:name w:val="WWNum35"/>
    <w:basedOn w:val="a2"/>
    <w:pPr>
      <w:numPr>
        <w:numId w:val="2"/>
      </w:numPr>
    </w:pPr>
  </w:style>
  <w:style w:type="numbering" w:styleId="WWNum38" w:customStyle="1">
    <w:name w:val="WWNum38"/>
    <w:basedOn w:val="a2"/>
    <w:pPr>
      <w:numPr>
        <w:numId w:val="3"/>
      </w:numPr>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tamug.edu/academicaffairs/documents/Blooms-Taxonomy-Action-Verbs.pdf" TargetMode="External"/><Relationship Id="rId10" Type="http://schemas.openxmlformats.org/officeDocument/2006/relationships/footer" Target="footer2.xml"/><Relationship Id="rId13" Type="http://schemas.openxmlformats.org/officeDocument/2006/relationships/header" Target="header3.xml"/><Relationship Id="rId12" Type="http://schemas.openxmlformats.org/officeDocument/2006/relationships/hyperlink" Target="https://www.eui.eu/documents/servicesadmin/languagecentre/cef.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pDC8i/BHKq/Zub1KcOAX+5Z0VA==">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DIOaC5ucGJ6ZG9iaTFiY2k4AHIhMVFIYlE2d0xqeVI0V1hURkJiTEZCMjNrRlpvMlYtV1N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2025-03-25T07:46:00Z</dcterms:created>
  <dc:creator>adm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a856a9b367da93cf5a044c562e0a3b1b47f88d4c009af0b73910fd93a2a2a270</vt:lpwstr>
  </property>
</Properties>
</file>